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numPr>
          <w:ilvl w:val="0"/>
          <w:numId w:val="1"/>
        </w:numPr>
        <w:ind w:left="720" w:hanging="360"/>
        <w:jc w:val="center"/>
        <w:rPr>
          <w:rFonts w:ascii="Comfortaa" w:cs="Comfortaa" w:eastAsia="Comfortaa" w:hAnsi="Comfortaa"/>
          <w:b w:val="1"/>
          <w:bCs w:val="1"/>
          <w:color w:val="7227e9"/>
          <w:sz w:val="32"/>
          <w:szCs w:val="32"/>
        </w:rPr>
      </w:pPr>
      <w:bookmarkStart w:colFirst="0" w:colLast="0" w:name="_55jeif44lpsh" w:id="0"/>
      <w:bookmarkEnd w:id="0"/>
      <w:r w:rsidDel="00000000" w:rsidR="00000000" w:rsidRPr="00000000">
        <w:rPr>
          <w:rFonts w:ascii="Comfortaa" w:cs="Comfortaa" w:eastAsia="Comfortaa" w:hAnsi="Comfortaa"/>
          <w:b w:val="1"/>
          <w:bCs w:val="1"/>
          <w:color w:val="7227e9"/>
          <w:sz w:val="32"/>
          <w:szCs w:val="32"/>
          <w:rtl w:val="0"/>
        </w:rPr>
        <w:t xml:space="preserve">POLÍTICAS DE PAGO  Y CANCELACIÓN </w:t>
      </w:r>
      <w:r w:rsidDel="00000000" w:rsidR="00000000" w:rsidRPr="00000000">
        <w:rPr>
          <w:rtl w:val="0"/>
        </w:rPr>
      </w:r>
    </w:p>
    <w:p w:rsidR="00000000" w:rsidDel="00000000" w:rsidP="00000000" w:rsidRDefault="00000000" w:rsidRPr="00000000" w14:paraId="00000002">
      <w:pPr>
        <w:shd w:fill="ffffff" w:val="clear"/>
        <w:spacing w:after="240" w:before="240" w:line="360" w:lineRule="auto"/>
        <w:jc w:val="both"/>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Los viajes organizados por </w:t>
      </w:r>
      <w:r w:rsidDel="00000000" w:rsidR="00000000" w:rsidRPr="00000000">
        <w:rPr>
          <w:rFonts w:ascii="Comfortaa" w:cs="Comfortaa" w:eastAsia="Comfortaa" w:hAnsi="Comfortaa"/>
          <w:i w:val="1"/>
          <w:iCs w:val="1"/>
          <w:sz w:val="24"/>
          <w:szCs w:val="24"/>
          <w:rtl w:val="0"/>
        </w:rPr>
        <w:t xml:space="preserve">Enriquetas en bicicleta</w:t>
      </w:r>
      <w:r w:rsidDel="00000000" w:rsidR="00000000" w:rsidRPr="00000000">
        <w:rPr>
          <w:rFonts w:ascii="Comfortaa" w:cs="Comfortaa" w:eastAsia="Comfortaa" w:hAnsi="Comfortaa"/>
          <w:sz w:val="24"/>
          <w:szCs w:val="24"/>
          <w:rtl w:val="0"/>
        </w:rPr>
        <w:t xml:space="preserve"> son experiencias diseñadas cuidadosamente para aprovechar al máximo las rutas y los espacios de encuentro entre mujeres. Para brindar una experiencia de alta calidad y asegurarnos de que cada participante reciba la atención y el apoyo adecuados, mantenemos un número de cupos limitado en nuestros viajes. </w:t>
      </w:r>
    </w:p>
    <w:p w:rsidR="00000000" w:rsidDel="00000000" w:rsidP="00000000" w:rsidRDefault="00000000" w:rsidRPr="00000000" w14:paraId="00000003">
      <w:pPr>
        <w:spacing w:after="240" w:before="240" w:line="360" w:lineRule="auto"/>
        <w:jc w:val="both"/>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Esto puede significar que algunas interesadas puedan quedar en lista de espera o no poder unirse a un viaje en particular, pero esta decisión se toma con el objetivo de ofrecer una experiencia inigualable para quienes participan. Al limitar el número de cupos, podemos ofrecer una atención personalizada a cada ciclista, proporcionar un servicio de guía de alta calidad y mantener la cohesión del grupo, lo que conduce a una experiencia más enriquecedora y significativa para todas.</w:t>
      </w:r>
    </w:p>
    <w:p w:rsidR="00000000" w:rsidDel="00000000" w:rsidP="00000000" w:rsidRDefault="00000000" w:rsidRPr="00000000" w14:paraId="00000004">
      <w:pPr>
        <w:numPr>
          <w:ilvl w:val="0"/>
          <w:numId w:val="2"/>
        </w:numPr>
        <w:shd w:fill="ffffff" w:val="clear"/>
        <w:spacing w:after="240" w:line="360" w:lineRule="auto"/>
        <w:ind w:left="720" w:hanging="360"/>
        <w:jc w:val="both"/>
        <w:rPr>
          <w:rFonts w:ascii="Comfortaa" w:cs="Comfortaa" w:eastAsia="Comfortaa" w:hAnsi="Comfortaa"/>
          <w:b w:val="1"/>
          <w:bCs w:val="1"/>
          <w:color w:val="7227e9"/>
          <w:sz w:val="24"/>
          <w:szCs w:val="24"/>
        </w:rPr>
      </w:pPr>
      <w:r w:rsidDel="00000000" w:rsidR="00000000" w:rsidRPr="00000000">
        <w:rPr>
          <w:rFonts w:ascii="Comfortaa" w:cs="Comfortaa" w:eastAsia="Comfortaa" w:hAnsi="Comfortaa"/>
          <w:b w:val="1"/>
          <w:bCs w:val="1"/>
          <w:color w:val="7227e9"/>
          <w:sz w:val="24"/>
          <w:szCs w:val="24"/>
          <w:u w:val="single"/>
          <w:rtl w:val="0"/>
        </w:rPr>
        <w:t xml:space="preserve">PAGO</w:t>
      </w:r>
      <w:r w:rsidDel="00000000" w:rsidR="00000000" w:rsidRPr="00000000">
        <w:rPr>
          <w:rtl w:val="0"/>
        </w:rPr>
      </w:r>
    </w:p>
    <w:p w:rsidR="00000000" w:rsidDel="00000000" w:rsidP="00000000" w:rsidRDefault="00000000" w:rsidRPr="00000000" w14:paraId="00000005">
      <w:pPr>
        <w:shd w:fill="ffffff" w:val="clear"/>
        <w:spacing w:after="240" w:before="240" w:line="360" w:lineRule="auto"/>
        <w:jc w:val="both"/>
        <w:rPr>
          <w:rFonts w:ascii="Comfortaa" w:cs="Comfortaa" w:eastAsia="Comfortaa" w:hAnsi="Comfortaa"/>
          <w:sz w:val="24"/>
          <w:szCs w:val="24"/>
          <w:highlight w:val="white"/>
        </w:rPr>
      </w:pPr>
      <w:r w:rsidDel="00000000" w:rsidR="00000000" w:rsidRPr="00000000">
        <w:rPr>
          <w:rFonts w:ascii="Comfortaa" w:cs="Comfortaa" w:eastAsia="Comfortaa" w:hAnsi="Comfortaa"/>
          <w:sz w:val="24"/>
          <w:szCs w:val="24"/>
          <w:rtl w:val="0"/>
        </w:rPr>
        <w:t xml:space="preserve">Para confirmar la participación en el viaje organizado por </w:t>
      </w:r>
      <w:r w:rsidDel="00000000" w:rsidR="00000000" w:rsidRPr="00000000">
        <w:rPr>
          <w:rFonts w:ascii="Comfortaa" w:cs="Comfortaa" w:eastAsia="Comfortaa" w:hAnsi="Comfortaa"/>
          <w:i w:val="1"/>
          <w:iCs w:val="1"/>
          <w:sz w:val="24"/>
          <w:szCs w:val="24"/>
          <w:rtl w:val="0"/>
        </w:rPr>
        <w:t xml:space="preserve">Enriquetas en bicicleta</w:t>
      </w:r>
      <w:r w:rsidDel="00000000" w:rsidR="00000000" w:rsidRPr="00000000">
        <w:rPr>
          <w:rFonts w:ascii="Comfortaa" w:cs="Comfortaa" w:eastAsia="Comfortaa" w:hAnsi="Comfortaa"/>
          <w:sz w:val="24"/>
          <w:szCs w:val="24"/>
          <w:rtl w:val="0"/>
        </w:rPr>
        <w:t xml:space="preserve">, se debe realizar un primer pago equivalente al cuarenta por ciento (40%) del valor total del viaje. Puedes efectuar este pago mediante transferencia bancaria o consignación en la(s) cuenta(s) bancaria(s) proporcionada(s) por LaJuana al concretar la reserva. </w:t>
      </w:r>
      <w:r w:rsidDel="00000000" w:rsidR="00000000" w:rsidRPr="00000000">
        <w:rPr>
          <w:rFonts w:ascii="Comfortaa" w:cs="Comfortaa" w:eastAsia="Comfortaa" w:hAnsi="Comfortaa"/>
          <w:sz w:val="24"/>
          <w:szCs w:val="24"/>
          <w:highlight w:val="white"/>
          <w:rtl w:val="0"/>
        </w:rPr>
        <w:t xml:space="preserve">Si deseas pagar mediante tarjeta de crédito, deberás calcular un 5% adicional al valor total del viaje correspondiente a servicios financieros.  </w:t>
      </w:r>
    </w:p>
    <w:p w:rsidR="00000000" w:rsidDel="00000000" w:rsidP="00000000" w:rsidRDefault="00000000" w:rsidRPr="00000000" w14:paraId="00000006">
      <w:pPr>
        <w:shd w:fill="ffffff" w:val="clear"/>
        <w:spacing w:after="240" w:before="240" w:line="360" w:lineRule="auto"/>
        <w:jc w:val="both"/>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El pago se considerará como efectivo al momento de que LaJuana reciba a través del medio establecido, el comprobante de pago junto con los siguientes datos:</w:t>
      </w:r>
    </w:p>
    <w:p w:rsidR="00000000" w:rsidDel="00000000" w:rsidP="00000000" w:rsidRDefault="00000000" w:rsidRPr="00000000" w14:paraId="00000007">
      <w:pPr>
        <w:spacing w:after="240" w:before="240" w:line="240" w:lineRule="auto"/>
        <w:ind w:left="1280" w:hanging="420"/>
        <w:jc w:val="both"/>
        <w:rPr>
          <w:rFonts w:ascii="Comfortaa" w:cs="Comfortaa" w:eastAsia="Comfortaa" w:hAnsi="Comfortaa"/>
          <w:sz w:val="24"/>
          <w:szCs w:val="24"/>
        </w:rPr>
      </w:pPr>
      <w:r w:rsidDel="00000000" w:rsidR="00000000" w:rsidRPr="00000000">
        <w:rPr>
          <w:rFonts w:ascii="Gungsuh" w:cs="Gungsuh" w:eastAsia="Gungsuh" w:hAnsi="Gungsuh"/>
          <w:sz w:val="20"/>
          <w:szCs w:val="20"/>
          <w:rtl w:val="0"/>
        </w:rPr>
        <w:t xml:space="preserve">●</w:t>
      </w:r>
      <w:r w:rsidDel="00000000" w:rsidR="00000000" w:rsidRPr="00000000">
        <w:rPr>
          <w:rFonts w:ascii="Comfortaa" w:cs="Comfortaa" w:eastAsia="Comfortaa" w:hAnsi="Comfortaa"/>
          <w:sz w:val="14"/>
          <w:szCs w:val="14"/>
          <w:rtl w:val="0"/>
        </w:rPr>
        <w:t xml:space="preserve">           </w:t>
      </w:r>
      <w:r w:rsidDel="00000000" w:rsidR="00000000" w:rsidRPr="00000000">
        <w:rPr>
          <w:rFonts w:ascii="Comfortaa" w:cs="Comfortaa" w:eastAsia="Comfortaa" w:hAnsi="Comfortaa"/>
          <w:sz w:val="24"/>
          <w:szCs w:val="24"/>
          <w:rtl w:val="0"/>
        </w:rPr>
        <w:t xml:space="preserve">Nombre completo</w:t>
      </w:r>
    </w:p>
    <w:p w:rsidR="00000000" w:rsidDel="00000000" w:rsidP="00000000" w:rsidRDefault="00000000" w:rsidRPr="00000000" w14:paraId="00000008">
      <w:pPr>
        <w:spacing w:after="240" w:before="240" w:line="240" w:lineRule="auto"/>
        <w:ind w:left="1280" w:hanging="420"/>
        <w:jc w:val="both"/>
        <w:rPr>
          <w:rFonts w:ascii="Comfortaa" w:cs="Comfortaa" w:eastAsia="Comfortaa" w:hAnsi="Comfortaa"/>
          <w:sz w:val="24"/>
          <w:szCs w:val="24"/>
        </w:rPr>
      </w:pPr>
      <w:r w:rsidDel="00000000" w:rsidR="00000000" w:rsidRPr="00000000">
        <w:rPr>
          <w:rFonts w:ascii="Gungsuh" w:cs="Gungsuh" w:eastAsia="Gungsuh" w:hAnsi="Gungsuh"/>
          <w:sz w:val="20"/>
          <w:szCs w:val="20"/>
          <w:rtl w:val="0"/>
        </w:rPr>
        <w:t xml:space="preserve">●</w:t>
      </w:r>
      <w:r w:rsidDel="00000000" w:rsidR="00000000" w:rsidRPr="00000000">
        <w:rPr>
          <w:rFonts w:ascii="Comfortaa" w:cs="Comfortaa" w:eastAsia="Comfortaa" w:hAnsi="Comfortaa"/>
          <w:sz w:val="14"/>
          <w:szCs w:val="14"/>
          <w:rtl w:val="0"/>
        </w:rPr>
        <w:t xml:space="preserve">           </w:t>
      </w:r>
      <w:r w:rsidDel="00000000" w:rsidR="00000000" w:rsidRPr="00000000">
        <w:rPr>
          <w:rFonts w:ascii="Comfortaa" w:cs="Comfortaa" w:eastAsia="Comfortaa" w:hAnsi="Comfortaa"/>
          <w:sz w:val="24"/>
          <w:szCs w:val="24"/>
          <w:rtl w:val="0"/>
        </w:rPr>
        <w:t xml:space="preserve">Edad</w:t>
      </w:r>
    </w:p>
    <w:p w:rsidR="00000000" w:rsidDel="00000000" w:rsidP="00000000" w:rsidRDefault="00000000" w:rsidRPr="00000000" w14:paraId="00000009">
      <w:pPr>
        <w:spacing w:after="240" w:before="240" w:line="240" w:lineRule="auto"/>
        <w:ind w:left="1280" w:hanging="420"/>
        <w:jc w:val="both"/>
        <w:rPr>
          <w:rFonts w:ascii="Comfortaa" w:cs="Comfortaa" w:eastAsia="Comfortaa" w:hAnsi="Comfortaa"/>
          <w:sz w:val="24"/>
          <w:szCs w:val="24"/>
        </w:rPr>
      </w:pPr>
      <w:r w:rsidDel="00000000" w:rsidR="00000000" w:rsidRPr="00000000">
        <w:rPr>
          <w:rFonts w:ascii="Gungsuh" w:cs="Gungsuh" w:eastAsia="Gungsuh" w:hAnsi="Gungsuh"/>
          <w:sz w:val="20"/>
          <w:szCs w:val="20"/>
          <w:rtl w:val="0"/>
        </w:rPr>
        <w:t xml:space="preserve">●</w:t>
      </w:r>
      <w:r w:rsidDel="00000000" w:rsidR="00000000" w:rsidRPr="00000000">
        <w:rPr>
          <w:rFonts w:ascii="Comfortaa" w:cs="Comfortaa" w:eastAsia="Comfortaa" w:hAnsi="Comfortaa"/>
          <w:sz w:val="14"/>
          <w:szCs w:val="14"/>
          <w:rtl w:val="0"/>
        </w:rPr>
        <w:t xml:space="preserve">           </w:t>
      </w:r>
      <w:r w:rsidDel="00000000" w:rsidR="00000000" w:rsidRPr="00000000">
        <w:rPr>
          <w:rFonts w:ascii="Comfortaa" w:cs="Comfortaa" w:eastAsia="Comfortaa" w:hAnsi="Comfortaa"/>
          <w:sz w:val="24"/>
          <w:szCs w:val="24"/>
          <w:rtl w:val="0"/>
        </w:rPr>
        <w:t xml:space="preserve">Dirección</w:t>
      </w:r>
    </w:p>
    <w:p w:rsidR="00000000" w:rsidDel="00000000" w:rsidP="00000000" w:rsidRDefault="00000000" w:rsidRPr="00000000" w14:paraId="0000000A">
      <w:pPr>
        <w:spacing w:after="240" w:before="240" w:line="240" w:lineRule="auto"/>
        <w:ind w:left="1280" w:hanging="420"/>
        <w:jc w:val="both"/>
        <w:rPr>
          <w:rFonts w:ascii="Comfortaa" w:cs="Comfortaa" w:eastAsia="Comfortaa" w:hAnsi="Comfortaa"/>
          <w:sz w:val="24"/>
          <w:szCs w:val="24"/>
        </w:rPr>
      </w:pPr>
      <w:r w:rsidDel="00000000" w:rsidR="00000000" w:rsidRPr="00000000">
        <w:rPr>
          <w:rFonts w:ascii="Gungsuh" w:cs="Gungsuh" w:eastAsia="Gungsuh" w:hAnsi="Gungsuh"/>
          <w:sz w:val="20"/>
          <w:szCs w:val="20"/>
          <w:rtl w:val="0"/>
        </w:rPr>
        <w:t xml:space="preserve">●</w:t>
      </w:r>
      <w:r w:rsidDel="00000000" w:rsidR="00000000" w:rsidRPr="00000000">
        <w:rPr>
          <w:rFonts w:ascii="Comfortaa" w:cs="Comfortaa" w:eastAsia="Comfortaa" w:hAnsi="Comfortaa"/>
          <w:sz w:val="14"/>
          <w:szCs w:val="14"/>
          <w:rtl w:val="0"/>
        </w:rPr>
        <w:t xml:space="preserve">           </w:t>
      </w:r>
      <w:r w:rsidDel="00000000" w:rsidR="00000000" w:rsidRPr="00000000">
        <w:rPr>
          <w:rFonts w:ascii="Comfortaa" w:cs="Comfortaa" w:eastAsia="Comfortaa" w:hAnsi="Comfortaa"/>
          <w:sz w:val="24"/>
          <w:szCs w:val="24"/>
          <w:rtl w:val="0"/>
        </w:rPr>
        <w:t xml:space="preserve">Teléfono de contacto</w:t>
      </w:r>
    </w:p>
    <w:p w:rsidR="00000000" w:rsidDel="00000000" w:rsidP="00000000" w:rsidRDefault="00000000" w:rsidRPr="00000000" w14:paraId="0000000B">
      <w:pPr>
        <w:spacing w:after="240" w:before="240" w:line="240" w:lineRule="auto"/>
        <w:ind w:left="1280" w:hanging="420"/>
        <w:jc w:val="both"/>
        <w:rPr>
          <w:rFonts w:ascii="Comfortaa" w:cs="Comfortaa" w:eastAsia="Comfortaa" w:hAnsi="Comfortaa"/>
          <w:sz w:val="24"/>
          <w:szCs w:val="24"/>
        </w:rPr>
      </w:pPr>
      <w:r w:rsidDel="00000000" w:rsidR="00000000" w:rsidRPr="00000000">
        <w:rPr>
          <w:rFonts w:ascii="Gungsuh" w:cs="Gungsuh" w:eastAsia="Gungsuh" w:hAnsi="Gungsuh"/>
          <w:sz w:val="20"/>
          <w:szCs w:val="20"/>
          <w:rtl w:val="0"/>
        </w:rPr>
        <w:t xml:space="preserve">●</w:t>
      </w:r>
      <w:r w:rsidDel="00000000" w:rsidR="00000000" w:rsidRPr="00000000">
        <w:rPr>
          <w:rFonts w:ascii="Comfortaa" w:cs="Comfortaa" w:eastAsia="Comfortaa" w:hAnsi="Comfortaa"/>
          <w:sz w:val="14"/>
          <w:szCs w:val="14"/>
          <w:rtl w:val="0"/>
        </w:rPr>
        <w:t xml:space="preserve">           </w:t>
      </w:r>
      <w:r w:rsidDel="00000000" w:rsidR="00000000" w:rsidRPr="00000000">
        <w:rPr>
          <w:rFonts w:ascii="Comfortaa" w:cs="Comfortaa" w:eastAsia="Comfortaa" w:hAnsi="Comfortaa"/>
          <w:sz w:val="24"/>
          <w:szCs w:val="24"/>
          <w:rtl w:val="0"/>
        </w:rPr>
        <w:t xml:space="preserve">Correo electrónico</w:t>
      </w:r>
    </w:p>
    <w:p w:rsidR="00000000" w:rsidDel="00000000" w:rsidP="00000000" w:rsidRDefault="00000000" w:rsidRPr="00000000" w14:paraId="0000000C">
      <w:pPr>
        <w:shd w:fill="ffffff" w:val="clear"/>
        <w:spacing w:after="240" w:before="240" w:line="360" w:lineRule="auto"/>
        <w:jc w:val="both"/>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Es importante tener en cuenta que NO consideraremos como válida la manifestación de interés o la reserva de cupo si no se realiza este primer pago.</w:t>
      </w:r>
    </w:p>
    <w:p w:rsidR="00000000" w:rsidDel="00000000" w:rsidP="00000000" w:rsidRDefault="00000000" w:rsidRPr="00000000" w14:paraId="0000000D">
      <w:pPr>
        <w:shd w:fill="ffffff" w:val="clear"/>
        <w:spacing w:after="240" w:before="240" w:line="360" w:lineRule="auto"/>
        <w:jc w:val="both"/>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El saldo restante, que corresponde al sesenta por ciento 60% del costo total del viaje, debe ser abonado a más tardar diez (10) días hábiles antes de la fecha de inicio del viaje.  </w:t>
      </w:r>
    </w:p>
    <w:p w:rsidR="00000000" w:rsidDel="00000000" w:rsidP="00000000" w:rsidRDefault="00000000" w:rsidRPr="00000000" w14:paraId="0000000E">
      <w:pPr>
        <w:shd w:fill="ffffff" w:val="clear"/>
        <w:spacing w:after="240" w:before="240" w:line="360" w:lineRule="auto"/>
        <w:jc w:val="both"/>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Se ofrece la flexibilidad de realizar este pago en una o varias cuotas, siempre y cuando cumplas con la fecha límite de pago establecida. En caso de incumplimiento, nos reservamos el derecho de cancelar la reserva y aplicar una multa equivalente al depósito.</w:t>
      </w:r>
    </w:p>
    <w:p w:rsidR="00000000" w:rsidDel="00000000" w:rsidP="00000000" w:rsidRDefault="00000000" w:rsidRPr="00000000" w14:paraId="0000000F">
      <w:pPr>
        <w:spacing w:after="240" w:before="240" w:line="360" w:lineRule="auto"/>
        <w:jc w:val="both"/>
        <w:rPr>
          <w:rFonts w:ascii="Comfortaa" w:cs="Comfortaa" w:eastAsia="Comfortaa" w:hAnsi="Comfortaa"/>
          <w:b w:val="1"/>
          <w:bCs w:val="1"/>
          <w:color w:val="741b47"/>
          <w:sz w:val="24"/>
          <w:szCs w:val="24"/>
          <w:u w:val="single"/>
        </w:rPr>
      </w:pPr>
      <w:r w:rsidDel="00000000" w:rsidR="00000000" w:rsidRPr="00000000">
        <w:rPr>
          <w:rtl w:val="0"/>
        </w:rPr>
      </w:r>
    </w:p>
    <w:p w:rsidR="00000000" w:rsidDel="00000000" w:rsidP="00000000" w:rsidRDefault="00000000" w:rsidRPr="00000000" w14:paraId="00000010">
      <w:pPr>
        <w:spacing w:after="240" w:before="240" w:line="360" w:lineRule="auto"/>
        <w:jc w:val="both"/>
        <w:rPr>
          <w:rFonts w:ascii="Comfortaa" w:cs="Comfortaa" w:eastAsia="Comfortaa" w:hAnsi="Comfortaa"/>
          <w:b w:val="1"/>
          <w:bCs w:val="1"/>
          <w:color w:val="7227e9"/>
          <w:sz w:val="24"/>
          <w:szCs w:val="24"/>
          <w:u w:val="single"/>
        </w:rPr>
      </w:pPr>
      <w:r w:rsidDel="00000000" w:rsidR="00000000" w:rsidRPr="00000000">
        <w:rPr>
          <w:rFonts w:ascii="Comfortaa" w:cs="Comfortaa" w:eastAsia="Comfortaa" w:hAnsi="Comfortaa"/>
          <w:b w:val="1"/>
          <w:bCs w:val="1"/>
          <w:color w:val="7227e9"/>
          <w:sz w:val="24"/>
          <w:szCs w:val="24"/>
          <w:rtl w:val="0"/>
        </w:rPr>
        <w:t xml:space="preserve">1.1  </w:t>
      </w:r>
      <w:r w:rsidDel="00000000" w:rsidR="00000000" w:rsidRPr="00000000">
        <w:rPr>
          <w:rFonts w:ascii="Comfortaa" w:cs="Comfortaa" w:eastAsia="Comfortaa" w:hAnsi="Comfortaa"/>
          <w:b w:val="1"/>
          <w:bCs w:val="1"/>
          <w:color w:val="7227e9"/>
          <w:sz w:val="24"/>
          <w:szCs w:val="24"/>
          <w:u w:val="single"/>
          <w:rtl w:val="0"/>
        </w:rPr>
        <w:t xml:space="preserve">EXCLUSIONES DEL PRECIO DEL VIAJE</w:t>
      </w:r>
    </w:p>
    <w:p w:rsidR="00000000" w:rsidDel="00000000" w:rsidP="00000000" w:rsidRDefault="00000000" w:rsidRPr="00000000" w14:paraId="00000011">
      <w:pPr>
        <w:spacing w:line="360" w:lineRule="auto"/>
        <w:ind w:left="20" w:right="20" w:firstLine="0"/>
        <w:jc w:val="both"/>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No se incluirán dentro del precio del viaje los siguientes conceptos:</w:t>
      </w:r>
    </w:p>
    <w:p w:rsidR="00000000" w:rsidDel="00000000" w:rsidP="00000000" w:rsidRDefault="00000000" w:rsidRPr="00000000" w14:paraId="00000012">
      <w:pPr>
        <w:spacing w:line="360" w:lineRule="auto"/>
        <w:ind w:left="20" w:right="20" w:firstLine="0"/>
        <w:jc w:val="both"/>
        <w:rPr>
          <w:rFonts w:ascii="Comfortaa" w:cs="Comfortaa" w:eastAsia="Comfortaa" w:hAnsi="Comfortaa"/>
          <w:sz w:val="24"/>
          <w:szCs w:val="24"/>
        </w:rPr>
      </w:pPr>
      <w:r w:rsidDel="00000000" w:rsidR="00000000" w:rsidRPr="00000000">
        <w:rPr>
          <w:rtl w:val="0"/>
        </w:rPr>
      </w:r>
    </w:p>
    <w:p w:rsidR="00000000" w:rsidDel="00000000" w:rsidP="00000000" w:rsidRDefault="00000000" w:rsidRPr="00000000" w14:paraId="00000013">
      <w:pPr>
        <w:numPr>
          <w:ilvl w:val="0"/>
          <w:numId w:val="3"/>
        </w:numPr>
        <w:spacing w:after="0" w:afterAutospacing="0" w:line="360" w:lineRule="auto"/>
        <w:ind w:left="720" w:right="20" w:hanging="360"/>
        <w:jc w:val="both"/>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Los traslados desde el lugar de origen hasta el punto de partida del viaje y del punto de llegada hasta el lugar de origen o residencia.</w:t>
      </w:r>
    </w:p>
    <w:p w:rsidR="00000000" w:rsidDel="00000000" w:rsidP="00000000" w:rsidRDefault="00000000" w:rsidRPr="00000000" w14:paraId="00000014">
      <w:pPr>
        <w:numPr>
          <w:ilvl w:val="0"/>
          <w:numId w:val="3"/>
        </w:numPr>
        <w:shd w:fill="ffffff" w:val="clear"/>
        <w:spacing w:after="0" w:afterAutospacing="0" w:before="0" w:beforeAutospacing="0" w:line="360" w:lineRule="auto"/>
        <w:ind w:left="720" w:hanging="360"/>
        <w:jc w:val="both"/>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Los gastos relacionados con el transporte de la bicicleta y equipaje desde y hacia los puntos mencionados.</w:t>
      </w:r>
    </w:p>
    <w:p w:rsidR="00000000" w:rsidDel="00000000" w:rsidP="00000000" w:rsidRDefault="00000000" w:rsidRPr="00000000" w14:paraId="00000015">
      <w:pPr>
        <w:numPr>
          <w:ilvl w:val="0"/>
          <w:numId w:val="3"/>
        </w:numPr>
        <w:shd w:fill="ffffff" w:val="clear"/>
        <w:spacing w:after="0" w:afterAutospacing="0" w:before="0" w:beforeAutospacing="0" w:line="360" w:lineRule="auto"/>
        <w:ind w:left="720" w:hanging="360"/>
        <w:jc w:val="both"/>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Cualquier costo relacionado con daños mecánicos durante el viaje y los traslados en que se deba incurrir para gestionar los mismos. Estas eventualidades no están cubiertas por el seguro de viajes contratado por nosotras.</w:t>
      </w:r>
    </w:p>
    <w:p w:rsidR="00000000" w:rsidDel="00000000" w:rsidP="00000000" w:rsidRDefault="00000000" w:rsidRPr="00000000" w14:paraId="00000016">
      <w:pPr>
        <w:numPr>
          <w:ilvl w:val="0"/>
          <w:numId w:val="3"/>
        </w:numPr>
        <w:shd w:fill="ffffff" w:val="clear"/>
        <w:spacing w:after="0" w:afterAutospacing="0" w:before="0" w:beforeAutospacing="0" w:line="360" w:lineRule="auto"/>
        <w:ind w:left="720" w:hanging="360"/>
        <w:jc w:val="both"/>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Los gastos de alimentación que no estén previstos en la programación.</w:t>
      </w:r>
    </w:p>
    <w:p w:rsidR="00000000" w:rsidDel="00000000" w:rsidP="00000000" w:rsidRDefault="00000000" w:rsidRPr="00000000" w14:paraId="00000017">
      <w:pPr>
        <w:numPr>
          <w:ilvl w:val="0"/>
          <w:numId w:val="3"/>
        </w:numPr>
        <w:shd w:fill="ffffff" w:val="clear"/>
        <w:spacing w:after="0" w:afterAutospacing="0" w:before="0" w:beforeAutospacing="0" w:line="360" w:lineRule="auto"/>
        <w:ind w:left="720" w:hanging="360"/>
        <w:jc w:val="both"/>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Servicios adicionales en los lugares de alojamiento que no estén incluidos en la tarifa estándar, como lavandería, llamadas y otros.</w:t>
      </w:r>
    </w:p>
    <w:p w:rsidR="00000000" w:rsidDel="00000000" w:rsidP="00000000" w:rsidRDefault="00000000" w:rsidRPr="00000000" w14:paraId="00000018">
      <w:pPr>
        <w:numPr>
          <w:ilvl w:val="0"/>
          <w:numId w:val="3"/>
        </w:numPr>
        <w:shd w:fill="ffffff" w:val="clear"/>
        <w:spacing w:after="0" w:afterAutospacing="0" w:before="0" w:beforeAutospacing="0" w:line="360" w:lineRule="auto"/>
        <w:ind w:left="720" w:hanging="360"/>
        <w:jc w:val="both"/>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Los gastos asociados a la recuperación de elementos olvidados por la participante durante el recorrido.</w:t>
      </w:r>
    </w:p>
    <w:p w:rsidR="00000000" w:rsidDel="00000000" w:rsidP="00000000" w:rsidRDefault="00000000" w:rsidRPr="00000000" w14:paraId="00000019">
      <w:pPr>
        <w:numPr>
          <w:ilvl w:val="0"/>
          <w:numId w:val="3"/>
        </w:numPr>
        <w:shd w:fill="ffffff" w:val="clear"/>
        <w:spacing w:after="0" w:afterAutospacing="0" w:before="0" w:beforeAutospacing="0" w:line="360" w:lineRule="auto"/>
        <w:ind w:left="720" w:hanging="360"/>
        <w:jc w:val="both"/>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Implementos personales, gastos de viaje personales, multas de tránsito, alquiler de vehículos y/o equipos distintos a los proporcionados dentro del viaje, entre otros.</w:t>
      </w:r>
    </w:p>
    <w:p w:rsidR="00000000" w:rsidDel="00000000" w:rsidP="00000000" w:rsidRDefault="00000000" w:rsidRPr="00000000" w14:paraId="0000001A">
      <w:pPr>
        <w:numPr>
          <w:ilvl w:val="0"/>
          <w:numId w:val="3"/>
        </w:numPr>
        <w:shd w:fill="ffffff" w:val="clear"/>
        <w:spacing w:after="240" w:before="0" w:beforeAutospacing="0" w:line="360" w:lineRule="auto"/>
        <w:ind w:left="720" w:hanging="360"/>
        <w:jc w:val="both"/>
        <w:rPr>
          <w:rFonts w:ascii="Comfortaa" w:cs="Comfortaa" w:eastAsia="Comfortaa" w:hAnsi="Comfortaa"/>
          <w:sz w:val="24"/>
          <w:szCs w:val="24"/>
        </w:rPr>
      </w:pPr>
      <w:r w:rsidDel="00000000" w:rsidR="00000000" w:rsidRPr="00000000">
        <w:rPr>
          <w:rFonts w:ascii="Comfortaa" w:cs="Comfortaa" w:eastAsia="Comfortaa" w:hAnsi="Comfortaa"/>
          <w:sz w:val="14"/>
          <w:szCs w:val="14"/>
          <w:rtl w:val="0"/>
        </w:rPr>
        <w:t xml:space="preserve"> </w:t>
      </w:r>
      <w:r w:rsidDel="00000000" w:rsidR="00000000" w:rsidRPr="00000000">
        <w:rPr>
          <w:rFonts w:ascii="Comfortaa" w:cs="Comfortaa" w:eastAsia="Comfortaa" w:hAnsi="Comfortaa"/>
          <w:sz w:val="24"/>
          <w:szCs w:val="24"/>
          <w:rtl w:val="0"/>
        </w:rPr>
        <w:t xml:space="preserve">En caso de que se decida cancelar voluntariamente el viaje durante su realización, la participante será responsable de los gastos asociados al regreso al lugar de origen o residencia.</w:t>
      </w:r>
    </w:p>
    <w:p w:rsidR="00000000" w:rsidDel="00000000" w:rsidP="00000000" w:rsidRDefault="00000000" w:rsidRPr="00000000" w14:paraId="0000001B">
      <w:pPr>
        <w:shd w:fill="ffffff" w:val="clear"/>
        <w:spacing w:after="240" w:before="240" w:line="360" w:lineRule="auto"/>
        <w:ind w:left="720" w:firstLine="0"/>
        <w:jc w:val="both"/>
        <w:rPr>
          <w:rFonts w:ascii="Comfortaa" w:cs="Comfortaa" w:eastAsia="Comfortaa" w:hAnsi="Comfortaa"/>
          <w:sz w:val="24"/>
          <w:szCs w:val="24"/>
        </w:rPr>
      </w:pPr>
      <w:r w:rsidDel="00000000" w:rsidR="00000000" w:rsidRPr="00000000">
        <w:rPr>
          <w:rtl w:val="0"/>
        </w:rPr>
      </w:r>
    </w:p>
    <w:p w:rsidR="00000000" w:rsidDel="00000000" w:rsidP="00000000" w:rsidRDefault="00000000" w:rsidRPr="00000000" w14:paraId="0000001C">
      <w:pPr>
        <w:numPr>
          <w:ilvl w:val="0"/>
          <w:numId w:val="2"/>
        </w:numPr>
        <w:shd w:fill="ffffff" w:val="clear"/>
        <w:spacing w:after="240" w:line="360" w:lineRule="auto"/>
        <w:ind w:left="720" w:hanging="360"/>
        <w:jc w:val="both"/>
        <w:rPr>
          <w:rFonts w:ascii="Comfortaa" w:cs="Comfortaa" w:eastAsia="Comfortaa" w:hAnsi="Comfortaa"/>
          <w:b w:val="1"/>
          <w:bCs w:val="1"/>
          <w:color w:val="7227e9"/>
          <w:sz w:val="24"/>
          <w:szCs w:val="24"/>
        </w:rPr>
      </w:pPr>
      <w:r w:rsidDel="00000000" w:rsidR="00000000" w:rsidRPr="00000000">
        <w:rPr>
          <w:rFonts w:ascii="Comfortaa" w:cs="Comfortaa" w:eastAsia="Comfortaa" w:hAnsi="Comfortaa"/>
          <w:b w:val="1"/>
          <w:bCs w:val="1"/>
          <w:color w:val="7227e9"/>
          <w:sz w:val="24"/>
          <w:szCs w:val="24"/>
          <w:u w:val="single"/>
          <w:rtl w:val="0"/>
        </w:rPr>
        <w:t xml:space="preserve">CANCELACIÓN DE LA PARTICIPACIÓN EN EL VIAJE</w:t>
      </w:r>
    </w:p>
    <w:p w:rsidR="00000000" w:rsidDel="00000000" w:rsidP="00000000" w:rsidRDefault="00000000" w:rsidRPr="00000000" w14:paraId="0000001D">
      <w:pPr>
        <w:spacing w:after="240" w:before="240" w:line="360" w:lineRule="auto"/>
        <w:jc w:val="both"/>
        <w:rPr>
          <w:rFonts w:ascii="Comfortaa" w:cs="Comfortaa" w:eastAsia="Comfortaa" w:hAnsi="Comfortaa"/>
          <w:sz w:val="24"/>
          <w:szCs w:val="24"/>
          <w:highlight w:val="white"/>
        </w:rPr>
      </w:pPr>
      <w:r w:rsidDel="00000000" w:rsidR="00000000" w:rsidRPr="00000000">
        <w:rPr>
          <w:rFonts w:ascii="Comfortaa" w:cs="Comfortaa" w:eastAsia="Comfortaa" w:hAnsi="Comfortaa"/>
          <w:sz w:val="24"/>
          <w:szCs w:val="24"/>
          <w:highlight w:val="white"/>
          <w:rtl w:val="0"/>
        </w:rPr>
        <w:t xml:space="preserve">Todas las actividades relacionadas con el viaje son organizadas y presupuestadas con varios meses de anticipación por LaJuana a fin de asegurar la comodidad del grupo, la realización satisfactoria de todos los espacios programados y el cumplimiento de todos los compromisos con los actores locales que proveen servicios no reembolsables.</w:t>
      </w:r>
    </w:p>
    <w:p w:rsidR="00000000" w:rsidDel="00000000" w:rsidP="00000000" w:rsidRDefault="00000000" w:rsidRPr="00000000" w14:paraId="0000001E">
      <w:pPr>
        <w:spacing w:after="240" w:before="240" w:line="360" w:lineRule="auto"/>
        <w:jc w:val="both"/>
        <w:rPr>
          <w:rFonts w:ascii="Comfortaa" w:cs="Comfortaa" w:eastAsia="Comfortaa" w:hAnsi="Comfortaa"/>
          <w:sz w:val="24"/>
          <w:szCs w:val="24"/>
          <w:highlight w:val="white"/>
        </w:rPr>
      </w:pPr>
      <w:r w:rsidDel="00000000" w:rsidR="00000000" w:rsidRPr="00000000">
        <w:rPr>
          <w:rFonts w:ascii="Comfortaa" w:cs="Comfortaa" w:eastAsia="Comfortaa" w:hAnsi="Comfortaa"/>
          <w:sz w:val="24"/>
          <w:szCs w:val="24"/>
          <w:highlight w:val="white"/>
          <w:rtl w:val="0"/>
        </w:rPr>
        <w:t xml:space="preserve">Por lo tanto, a fin de evitar al máximo el incumplimiento de estos compromisos y la integridad de la experiencia para todas las mujeres que participarán del recorrido, es necesario que se tenga en cuenta que existen diferentes tarifas de cancelación, así:</w:t>
      </w:r>
    </w:p>
    <w:p w:rsidR="00000000" w:rsidDel="00000000" w:rsidP="00000000" w:rsidRDefault="00000000" w:rsidRPr="00000000" w14:paraId="0000001F">
      <w:pPr>
        <w:spacing w:after="240" w:before="240" w:line="360" w:lineRule="auto"/>
        <w:ind w:left="1420" w:hanging="560"/>
        <w:jc w:val="both"/>
        <w:rPr>
          <w:rFonts w:ascii="Comfortaa" w:cs="Comfortaa" w:eastAsia="Comfortaa" w:hAnsi="Comfortaa"/>
          <w:sz w:val="24"/>
          <w:szCs w:val="24"/>
          <w:highlight w:val="white"/>
        </w:rPr>
      </w:pPr>
      <w:r w:rsidDel="00000000" w:rsidR="00000000" w:rsidRPr="00000000">
        <w:rPr>
          <w:rFonts w:ascii="Comfortaa" w:cs="Comfortaa" w:eastAsia="Comfortaa" w:hAnsi="Comfortaa"/>
          <w:sz w:val="24"/>
          <w:szCs w:val="24"/>
          <w:highlight w:val="white"/>
          <w:rtl w:val="0"/>
        </w:rPr>
        <w:t xml:space="preserve">2.1.</w:t>
      </w:r>
      <w:r w:rsidDel="00000000" w:rsidR="00000000" w:rsidRPr="00000000">
        <w:rPr>
          <w:rFonts w:ascii="Comfortaa" w:cs="Comfortaa" w:eastAsia="Comfortaa" w:hAnsi="Comfortaa"/>
          <w:sz w:val="14"/>
          <w:szCs w:val="14"/>
          <w:highlight w:val="white"/>
          <w:rtl w:val="0"/>
        </w:rPr>
        <w:t xml:space="preserve">      </w:t>
      </w:r>
      <w:r w:rsidDel="00000000" w:rsidR="00000000" w:rsidRPr="00000000">
        <w:rPr>
          <w:rFonts w:ascii="Comfortaa" w:cs="Comfortaa" w:eastAsia="Comfortaa" w:hAnsi="Comfortaa"/>
          <w:sz w:val="24"/>
          <w:szCs w:val="24"/>
          <w:highlight w:val="white"/>
          <w:rtl w:val="0"/>
        </w:rPr>
        <w:t xml:space="preserve">Si se cancela la participación en el viaje entre el momento de la compra y hasta treinta (30) días calendario antes del inicio del viaje, procederemos a reembolsar el monto que se haya abonado hasta ese momento, menos un 10% por gestiones administrativas. </w:t>
      </w:r>
    </w:p>
    <w:p w:rsidR="00000000" w:rsidDel="00000000" w:rsidP="00000000" w:rsidRDefault="00000000" w:rsidRPr="00000000" w14:paraId="00000020">
      <w:pPr>
        <w:spacing w:after="240" w:before="240" w:line="360" w:lineRule="auto"/>
        <w:ind w:left="1420" w:hanging="560"/>
        <w:jc w:val="both"/>
        <w:rPr>
          <w:rFonts w:ascii="Comfortaa" w:cs="Comfortaa" w:eastAsia="Comfortaa" w:hAnsi="Comfortaa"/>
          <w:sz w:val="24"/>
          <w:szCs w:val="24"/>
        </w:rPr>
      </w:pPr>
      <w:r w:rsidDel="00000000" w:rsidR="00000000" w:rsidRPr="00000000">
        <w:rPr>
          <w:rFonts w:ascii="Comfortaa" w:cs="Comfortaa" w:eastAsia="Comfortaa" w:hAnsi="Comfortaa"/>
          <w:sz w:val="24"/>
          <w:szCs w:val="24"/>
          <w:highlight w:val="white"/>
          <w:rtl w:val="0"/>
        </w:rPr>
        <w:t xml:space="preserve">2.2.</w:t>
      </w:r>
      <w:r w:rsidDel="00000000" w:rsidR="00000000" w:rsidRPr="00000000">
        <w:rPr>
          <w:rFonts w:ascii="Comfortaa" w:cs="Comfortaa" w:eastAsia="Comfortaa" w:hAnsi="Comfortaa"/>
          <w:sz w:val="14"/>
          <w:szCs w:val="14"/>
          <w:highlight w:val="white"/>
          <w:rtl w:val="0"/>
        </w:rPr>
        <w:t xml:space="preserve">     </w:t>
      </w:r>
      <w:r w:rsidDel="00000000" w:rsidR="00000000" w:rsidRPr="00000000">
        <w:rPr>
          <w:rFonts w:ascii="Comfortaa" w:cs="Comfortaa" w:eastAsia="Comfortaa" w:hAnsi="Comfortaa"/>
          <w:sz w:val="24"/>
          <w:szCs w:val="24"/>
          <w:highlight w:val="white"/>
          <w:rtl w:val="0"/>
        </w:rPr>
        <w:t xml:space="preserve">Si se cancela la participación en el viaje con menos de treinta (30) días calendario de anticipación a la fecha de inicio del mismo, solo procederá el reembolso </w:t>
      </w:r>
      <w:r w:rsidDel="00000000" w:rsidR="00000000" w:rsidRPr="00000000">
        <w:rPr>
          <w:rFonts w:ascii="Comfortaa" w:cs="Comfortaa" w:eastAsia="Comfortaa" w:hAnsi="Comfortaa"/>
          <w:sz w:val="24"/>
          <w:szCs w:val="24"/>
          <w:rtl w:val="0"/>
        </w:rPr>
        <w:t xml:space="preserve">por razones de fuerza mayor </w:t>
      </w:r>
      <w:r w:rsidDel="00000000" w:rsidR="00000000" w:rsidRPr="00000000">
        <w:rPr>
          <w:rFonts w:ascii="Comfortaa" w:cs="Comfortaa" w:eastAsia="Comfortaa" w:hAnsi="Comfortaa"/>
          <w:sz w:val="24"/>
          <w:szCs w:val="24"/>
          <w:rtl w:val="0"/>
        </w:rPr>
        <w:t xml:space="preserve">que son: i.) Enfermedad grave: enfermedad, accidente, cirugía propia; ii.) Fallecimiento de un familiar cercano: La pérdida de un pariente directo, como padres, hijos o cónyuge.</w:t>
      </w:r>
    </w:p>
    <w:p w:rsidR="00000000" w:rsidDel="00000000" w:rsidP="00000000" w:rsidRDefault="00000000" w:rsidRPr="00000000" w14:paraId="00000021">
      <w:pPr>
        <w:spacing w:after="240" w:before="240" w:line="360" w:lineRule="auto"/>
        <w:ind w:left="1420" w:hanging="560"/>
        <w:jc w:val="both"/>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En todos los casos, es importante que la causa de fuerza mayor esté debidamente documentada y comprobada. </w:t>
      </w:r>
      <w:r w:rsidDel="00000000" w:rsidR="00000000" w:rsidRPr="00000000">
        <w:rPr>
          <w:rFonts w:ascii="Comfortaa" w:cs="Comfortaa" w:eastAsia="Comfortaa" w:hAnsi="Comfortaa"/>
          <w:sz w:val="24"/>
          <w:szCs w:val="24"/>
          <w:rtl w:val="0"/>
        </w:rPr>
        <w:t xml:space="preserve">Se debe informar esta novedad al correo </w:t>
      </w:r>
      <w:hyperlink r:id="rId6">
        <w:r w:rsidDel="00000000" w:rsidR="00000000" w:rsidRPr="00000000">
          <w:rPr>
            <w:rFonts w:ascii="Comfortaa" w:cs="Comfortaa" w:eastAsia="Comfortaa" w:hAnsi="Comfortaa"/>
            <w:color w:val="0000ee"/>
            <w:sz w:val="24"/>
            <w:szCs w:val="24"/>
            <w:u w:val="single"/>
            <w:rtl w:val="0"/>
          </w:rPr>
          <w:t xml:space="preserve">enriquetasenbicicleta@gmail.com</w:t>
        </w:r>
      </w:hyperlink>
      <w:r w:rsidDel="00000000" w:rsidR="00000000" w:rsidRPr="00000000">
        <w:rPr>
          <w:rFonts w:ascii="Comfortaa" w:cs="Comfortaa" w:eastAsia="Comfortaa" w:hAnsi="Comfortaa"/>
          <w:sz w:val="24"/>
          <w:szCs w:val="24"/>
          <w:rtl w:val="0"/>
        </w:rPr>
        <w:t xml:space="preserve"> </w:t>
      </w:r>
    </w:p>
    <w:p w:rsidR="00000000" w:rsidDel="00000000" w:rsidP="00000000" w:rsidRDefault="00000000" w:rsidRPr="00000000" w14:paraId="00000022">
      <w:pPr>
        <w:spacing w:after="240" w:before="240" w:line="360" w:lineRule="auto"/>
        <w:ind w:left="1420" w:hanging="560"/>
        <w:jc w:val="both"/>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El reembolso se hará efectivo tomando como base el precio del plan menos el porcentaje de gastos no reembolsables en los cuales ha incurrido LaJuana con motivo del viaje hasta el momento de notificación de la cancelación. </w:t>
      </w:r>
    </w:p>
    <w:p w:rsidR="00000000" w:rsidDel="00000000" w:rsidP="00000000" w:rsidRDefault="00000000" w:rsidRPr="00000000" w14:paraId="00000023">
      <w:pPr>
        <w:spacing w:after="240" w:before="240" w:line="360" w:lineRule="auto"/>
        <w:ind w:left="720" w:firstLine="0"/>
        <w:jc w:val="both"/>
        <w:rPr>
          <w:rFonts w:ascii="Comfortaa" w:cs="Comfortaa" w:eastAsia="Comfortaa" w:hAnsi="Comfortaa"/>
          <w:sz w:val="24"/>
          <w:szCs w:val="24"/>
          <w:highlight w:val="white"/>
        </w:rPr>
      </w:pPr>
      <w:r w:rsidDel="00000000" w:rsidR="00000000" w:rsidRPr="00000000">
        <w:rPr>
          <w:rFonts w:ascii="Comfortaa" w:cs="Comfortaa" w:eastAsia="Comfortaa" w:hAnsi="Comfortaa"/>
          <w:sz w:val="24"/>
          <w:szCs w:val="24"/>
          <w:highlight w:val="white"/>
          <w:rtl w:val="0"/>
        </w:rPr>
        <w:t xml:space="preserve">2.3.   En los casos de cancelación en los cuales no apliquen las razones de fuerza mayor,  no procederá ningún reembolso, ya sea parcial o total, de la suma abonada. No obstante, es posible ceder el cupo a otra persona. En este caso, se debe informar esta novedad al correo </w:t>
      </w:r>
      <w:hyperlink r:id="rId7">
        <w:r w:rsidDel="00000000" w:rsidR="00000000" w:rsidRPr="00000000">
          <w:rPr>
            <w:rFonts w:ascii="Comfortaa" w:cs="Comfortaa" w:eastAsia="Comfortaa" w:hAnsi="Comfortaa"/>
            <w:color w:val="1155cc"/>
            <w:sz w:val="24"/>
            <w:szCs w:val="24"/>
            <w:highlight w:val="white"/>
            <w:u w:val="single"/>
            <w:rtl w:val="0"/>
          </w:rPr>
          <w:t xml:space="preserve">enriquetasenbicicleta@gmail.com</w:t>
        </w:r>
      </w:hyperlink>
      <w:r w:rsidDel="00000000" w:rsidR="00000000" w:rsidRPr="00000000">
        <w:rPr>
          <w:rFonts w:ascii="Comfortaa" w:cs="Comfortaa" w:eastAsia="Comfortaa" w:hAnsi="Comfortaa"/>
          <w:sz w:val="24"/>
          <w:szCs w:val="24"/>
          <w:highlight w:val="white"/>
          <w:rtl w:val="0"/>
        </w:rPr>
        <w:t xml:space="preserve"> </w:t>
      </w:r>
    </w:p>
    <w:p w:rsidR="00000000" w:rsidDel="00000000" w:rsidP="00000000" w:rsidRDefault="00000000" w:rsidRPr="00000000" w14:paraId="00000024">
      <w:pPr>
        <w:spacing w:after="240" w:before="240" w:line="360" w:lineRule="auto"/>
        <w:ind w:left="1420" w:hanging="560"/>
        <w:jc w:val="both"/>
        <w:rPr>
          <w:rFonts w:ascii="Comfortaa" w:cs="Comfortaa" w:eastAsia="Comfortaa" w:hAnsi="Comfortaa"/>
          <w:sz w:val="24"/>
          <w:szCs w:val="24"/>
          <w:highlight w:val="white"/>
        </w:rPr>
      </w:pPr>
      <w:r w:rsidDel="00000000" w:rsidR="00000000" w:rsidRPr="00000000">
        <w:rPr>
          <w:rFonts w:ascii="Comfortaa" w:cs="Comfortaa" w:eastAsia="Comfortaa" w:hAnsi="Comfortaa"/>
          <w:sz w:val="24"/>
          <w:szCs w:val="24"/>
          <w:highlight w:val="white"/>
          <w:rtl w:val="0"/>
        </w:rPr>
        <w:t xml:space="preserve">2.4.</w:t>
      </w:r>
      <w:r w:rsidDel="00000000" w:rsidR="00000000" w:rsidRPr="00000000">
        <w:rPr>
          <w:rFonts w:ascii="Comfortaa" w:cs="Comfortaa" w:eastAsia="Comfortaa" w:hAnsi="Comfortaa"/>
          <w:sz w:val="14"/>
          <w:szCs w:val="14"/>
          <w:highlight w:val="white"/>
          <w:rtl w:val="0"/>
        </w:rPr>
        <w:t xml:space="preserve"> </w:t>
      </w:r>
      <w:r w:rsidDel="00000000" w:rsidR="00000000" w:rsidRPr="00000000">
        <w:rPr>
          <w:rFonts w:ascii="Comfortaa" w:cs="Comfortaa" w:eastAsia="Comfortaa" w:hAnsi="Comfortaa"/>
          <w:sz w:val="24"/>
          <w:szCs w:val="24"/>
          <w:highlight w:val="white"/>
          <w:rtl w:val="0"/>
        </w:rPr>
        <w:t xml:space="preserve">No se realizará ningún reembolso si se decide abandonar voluntariamente el viaje por cualquier motivo, después de que éste haya comenzado.</w:t>
      </w:r>
    </w:p>
    <w:p w:rsidR="00000000" w:rsidDel="00000000" w:rsidP="00000000" w:rsidRDefault="00000000" w:rsidRPr="00000000" w14:paraId="00000025">
      <w:pPr>
        <w:spacing w:after="240" w:before="240" w:line="360" w:lineRule="auto"/>
        <w:ind w:left="1420" w:hanging="560"/>
        <w:jc w:val="both"/>
        <w:rPr>
          <w:rFonts w:ascii="Comfortaa" w:cs="Comfortaa" w:eastAsia="Comfortaa" w:hAnsi="Comfortaa"/>
          <w:sz w:val="24"/>
          <w:szCs w:val="24"/>
          <w:highlight w:val="white"/>
        </w:rPr>
      </w:pPr>
      <w:r w:rsidDel="00000000" w:rsidR="00000000" w:rsidRPr="00000000">
        <w:rPr>
          <w:rFonts w:ascii="Comfortaa" w:cs="Comfortaa" w:eastAsia="Comfortaa" w:hAnsi="Comfortaa"/>
          <w:sz w:val="24"/>
          <w:szCs w:val="24"/>
          <w:highlight w:val="white"/>
          <w:rtl w:val="0"/>
        </w:rPr>
        <w:t xml:space="preserve">2.5.</w:t>
      </w:r>
      <w:r w:rsidDel="00000000" w:rsidR="00000000" w:rsidRPr="00000000">
        <w:rPr>
          <w:rFonts w:ascii="Comfortaa" w:cs="Comfortaa" w:eastAsia="Comfortaa" w:hAnsi="Comfortaa"/>
          <w:sz w:val="14"/>
          <w:szCs w:val="14"/>
          <w:highlight w:val="white"/>
          <w:rtl w:val="0"/>
        </w:rPr>
        <w:t xml:space="preserve">  </w:t>
      </w:r>
      <w:r w:rsidDel="00000000" w:rsidR="00000000" w:rsidRPr="00000000">
        <w:rPr>
          <w:rFonts w:ascii="Comfortaa" w:cs="Comfortaa" w:eastAsia="Comfortaa" w:hAnsi="Comfortaa"/>
          <w:sz w:val="24"/>
          <w:szCs w:val="24"/>
          <w:highlight w:val="white"/>
          <w:rtl w:val="0"/>
        </w:rPr>
        <w:t xml:space="preserve">Si se ha realizado el pago de la inscripción o del monto completo del viaje, y éste no se lleva a cabo debido a que no se ha alcanzado el cupo mínimo de personas requerido para su realización, se garantiza la devolución total del monto consignado.</w:t>
      </w:r>
    </w:p>
    <w:p w:rsidR="00000000" w:rsidDel="00000000" w:rsidP="00000000" w:rsidRDefault="00000000" w:rsidRPr="00000000" w14:paraId="00000026">
      <w:pPr>
        <w:spacing w:after="240" w:before="240" w:line="360" w:lineRule="auto"/>
        <w:ind w:left="1420" w:hanging="560"/>
        <w:jc w:val="both"/>
        <w:rPr>
          <w:rFonts w:ascii="Comfortaa" w:cs="Comfortaa" w:eastAsia="Comfortaa" w:hAnsi="Comfortaa"/>
          <w:sz w:val="24"/>
          <w:szCs w:val="24"/>
          <w:highlight w:val="white"/>
        </w:rPr>
      </w:pPr>
      <w:r w:rsidDel="00000000" w:rsidR="00000000" w:rsidRPr="00000000">
        <w:rPr>
          <w:rFonts w:ascii="Comfortaa" w:cs="Comfortaa" w:eastAsia="Comfortaa" w:hAnsi="Comfortaa"/>
          <w:sz w:val="24"/>
          <w:szCs w:val="24"/>
          <w:highlight w:val="white"/>
          <w:rtl w:val="0"/>
        </w:rPr>
        <w:t xml:space="preserve">2.6.</w:t>
      </w:r>
      <w:r w:rsidDel="00000000" w:rsidR="00000000" w:rsidRPr="00000000">
        <w:rPr>
          <w:rFonts w:ascii="Comfortaa" w:cs="Comfortaa" w:eastAsia="Comfortaa" w:hAnsi="Comfortaa"/>
          <w:sz w:val="14"/>
          <w:szCs w:val="14"/>
          <w:highlight w:val="white"/>
          <w:rtl w:val="0"/>
        </w:rPr>
        <w:t xml:space="preserve">     </w:t>
      </w:r>
      <w:r w:rsidDel="00000000" w:rsidR="00000000" w:rsidRPr="00000000">
        <w:rPr>
          <w:rFonts w:ascii="Comfortaa" w:cs="Comfortaa" w:eastAsia="Comfortaa" w:hAnsi="Comfortaa"/>
          <w:sz w:val="24"/>
          <w:szCs w:val="24"/>
          <w:highlight w:val="white"/>
          <w:rtl w:val="0"/>
        </w:rPr>
        <w:t xml:space="preserve">Nos reservamos el derecho de cancelar el servicio una vez que haya comenzado en el caso de que la participante no cumpla con las normas de seguridad impartidas por nosotras, sin que ello implique la obligación de efectuar un reembolso del pago realizado.</w:t>
      </w:r>
    </w:p>
    <w:p w:rsidR="00000000" w:rsidDel="00000000" w:rsidP="00000000" w:rsidRDefault="00000000" w:rsidRPr="00000000" w14:paraId="00000027">
      <w:pPr>
        <w:spacing w:after="240" w:before="240" w:line="360" w:lineRule="auto"/>
        <w:ind w:left="1420" w:hanging="560"/>
        <w:jc w:val="both"/>
        <w:rPr>
          <w:rFonts w:ascii="Comfortaa" w:cs="Comfortaa" w:eastAsia="Comfortaa" w:hAnsi="Comfortaa"/>
          <w:sz w:val="24"/>
          <w:szCs w:val="24"/>
          <w:highlight w:val="white"/>
        </w:rPr>
      </w:pPr>
      <w:r w:rsidDel="00000000" w:rsidR="00000000" w:rsidRPr="00000000">
        <w:rPr>
          <w:rFonts w:ascii="Comfortaa" w:cs="Comfortaa" w:eastAsia="Comfortaa" w:hAnsi="Comfortaa"/>
          <w:sz w:val="24"/>
          <w:szCs w:val="24"/>
          <w:highlight w:val="white"/>
          <w:rtl w:val="0"/>
        </w:rPr>
        <w:t xml:space="preserve">2.7.</w:t>
      </w:r>
      <w:r w:rsidDel="00000000" w:rsidR="00000000" w:rsidRPr="00000000">
        <w:rPr>
          <w:rFonts w:ascii="Comfortaa" w:cs="Comfortaa" w:eastAsia="Comfortaa" w:hAnsi="Comfortaa"/>
          <w:sz w:val="14"/>
          <w:szCs w:val="14"/>
          <w:highlight w:val="white"/>
          <w:rtl w:val="0"/>
        </w:rPr>
        <w:t xml:space="preserve">   </w:t>
      </w:r>
      <w:r w:rsidDel="00000000" w:rsidR="00000000" w:rsidRPr="00000000">
        <w:rPr>
          <w:rFonts w:ascii="Comfortaa" w:cs="Comfortaa" w:eastAsia="Comfortaa" w:hAnsi="Comfortaa"/>
          <w:sz w:val="24"/>
          <w:szCs w:val="24"/>
          <w:highlight w:val="white"/>
          <w:rtl w:val="0"/>
        </w:rPr>
        <w:t xml:space="preserve">Exclusiones: No hay lugar a reembolsos, ni reprogramaciones si por cualquier motivo la participante no alcanza a estar a la hora prevista del inicio del viaje en el lugar acordado  (retrasos o pérdida de vuelo, atasco, derrumbes, protestas en la vía o cualquier otro motivo que impida que llegues al lugar y hora establecida de inicio del viaje).</w:t>
      </w:r>
    </w:p>
    <w:p w:rsidR="00000000" w:rsidDel="00000000" w:rsidP="00000000" w:rsidRDefault="00000000" w:rsidRPr="00000000" w14:paraId="00000028">
      <w:pPr>
        <w:spacing w:after="240" w:before="240" w:line="360" w:lineRule="auto"/>
        <w:ind w:left="1420" w:hanging="560"/>
        <w:jc w:val="both"/>
        <w:rPr>
          <w:rFonts w:ascii="Comfortaa" w:cs="Comfortaa" w:eastAsia="Comfortaa" w:hAnsi="Comfortaa"/>
          <w:sz w:val="24"/>
          <w:szCs w:val="24"/>
          <w:highlight w:val="white"/>
        </w:rPr>
      </w:pPr>
      <w:r w:rsidDel="00000000" w:rsidR="00000000" w:rsidRPr="00000000">
        <w:rPr>
          <w:rFonts w:ascii="Comfortaa" w:cs="Comfortaa" w:eastAsia="Comfortaa" w:hAnsi="Comfortaa"/>
          <w:sz w:val="24"/>
          <w:szCs w:val="24"/>
          <w:highlight w:val="white"/>
          <w:rtl w:val="0"/>
        </w:rPr>
        <w:t xml:space="preserve">2.8 </w:t>
        <w:tab/>
        <w:t xml:space="preserve">Proceso de cancelación: Las cancelaciones deben informarse por escrito, enviando un email a  </w:t>
      </w:r>
      <w:hyperlink r:id="rId8">
        <w:r w:rsidDel="00000000" w:rsidR="00000000" w:rsidRPr="00000000">
          <w:rPr>
            <w:rFonts w:ascii="Comfortaa" w:cs="Comfortaa" w:eastAsia="Comfortaa" w:hAnsi="Comfortaa"/>
            <w:color w:val="1155cc"/>
            <w:sz w:val="24"/>
            <w:szCs w:val="24"/>
            <w:highlight w:val="white"/>
            <w:u w:val="single"/>
            <w:rtl w:val="0"/>
          </w:rPr>
          <w:t xml:space="preserve">enriquetasenbicicleta@gmail.com</w:t>
        </w:r>
      </w:hyperlink>
      <w:r w:rsidDel="00000000" w:rsidR="00000000" w:rsidRPr="00000000">
        <w:rPr>
          <w:rFonts w:ascii="Comfortaa" w:cs="Comfortaa" w:eastAsia="Comfortaa" w:hAnsi="Comfortaa"/>
          <w:sz w:val="24"/>
          <w:szCs w:val="24"/>
          <w:highlight w:val="white"/>
          <w:rtl w:val="0"/>
        </w:rPr>
        <w:t xml:space="preserve"> . No se aceptan cancelaciones informadas por ninguna otra vía. </w:t>
      </w:r>
    </w:p>
    <w:p w:rsidR="00000000" w:rsidDel="00000000" w:rsidP="00000000" w:rsidRDefault="00000000" w:rsidRPr="00000000" w14:paraId="00000029">
      <w:pPr>
        <w:spacing w:after="240" w:before="240" w:line="360" w:lineRule="auto"/>
        <w:ind w:left="2140" w:hanging="560"/>
        <w:jc w:val="both"/>
        <w:rPr>
          <w:rFonts w:ascii="Comfortaa" w:cs="Comfortaa" w:eastAsia="Comfortaa" w:hAnsi="Comfortaa"/>
          <w:sz w:val="24"/>
          <w:szCs w:val="24"/>
          <w:highlight w:val="white"/>
        </w:rPr>
      </w:pPr>
      <w:r w:rsidDel="00000000" w:rsidR="00000000" w:rsidRPr="00000000">
        <w:rPr>
          <w:rFonts w:ascii="Comfortaa" w:cs="Comfortaa" w:eastAsia="Comfortaa" w:hAnsi="Comfortaa"/>
          <w:sz w:val="24"/>
          <w:szCs w:val="24"/>
          <w:highlight w:val="white"/>
          <w:rtl w:val="0"/>
        </w:rPr>
        <w:t xml:space="preserve">En dicho email deben constar los datos de la inscripción de la participante (nombre, apellido, cédula y número de contacto), fecha y viaje programado, motivos de cancelación y soportes  en caso de ser necesario, pagos realizados. Se tomará la fecha de este correo para contabilizar los tiempos/tasas de devolución si aplica.</w:t>
      </w:r>
    </w:p>
    <w:p w:rsidR="00000000" w:rsidDel="00000000" w:rsidP="00000000" w:rsidRDefault="00000000" w:rsidRPr="00000000" w14:paraId="0000002A">
      <w:pPr>
        <w:spacing w:after="240" w:before="240" w:line="360" w:lineRule="auto"/>
        <w:ind w:left="2140" w:hanging="560"/>
        <w:jc w:val="both"/>
        <w:rPr>
          <w:rFonts w:ascii="Comfortaa" w:cs="Comfortaa" w:eastAsia="Comfortaa" w:hAnsi="Comfortaa"/>
          <w:sz w:val="24"/>
          <w:szCs w:val="24"/>
          <w:highlight w:val="white"/>
        </w:rPr>
      </w:pPr>
      <w:r w:rsidDel="00000000" w:rsidR="00000000" w:rsidRPr="00000000">
        <w:rPr>
          <w:rFonts w:ascii="Comfortaa" w:cs="Comfortaa" w:eastAsia="Comfortaa" w:hAnsi="Comfortaa"/>
          <w:sz w:val="24"/>
          <w:szCs w:val="24"/>
          <w:highlight w:val="white"/>
          <w:rtl w:val="0"/>
        </w:rPr>
        <w:t xml:space="preserve">Se responderá dentro de 2-5 días hábiles. Los reembolsos se harán efectivos en los siguientes 20 días hábiles de nuestra respuesta.</w:t>
      </w:r>
    </w:p>
    <w:p w:rsidR="00000000" w:rsidDel="00000000" w:rsidP="00000000" w:rsidRDefault="00000000" w:rsidRPr="00000000" w14:paraId="0000002B">
      <w:pPr>
        <w:numPr>
          <w:ilvl w:val="0"/>
          <w:numId w:val="2"/>
        </w:numPr>
        <w:shd w:fill="ffffff" w:val="clear"/>
        <w:spacing w:after="240" w:line="360" w:lineRule="auto"/>
        <w:ind w:left="720" w:hanging="360"/>
        <w:jc w:val="both"/>
        <w:rPr>
          <w:rFonts w:ascii="Comfortaa" w:cs="Comfortaa" w:eastAsia="Comfortaa" w:hAnsi="Comfortaa"/>
          <w:b w:val="1"/>
          <w:bCs w:val="1"/>
          <w:color w:val="7227e9"/>
          <w:sz w:val="24"/>
          <w:szCs w:val="24"/>
        </w:rPr>
      </w:pPr>
      <w:r w:rsidDel="00000000" w:rsidR="00000000" w:rsidRPr="00000000">
        <w:rPr>
          <w:rFonts w:ascii="Comfortaa" w:cs="Comfortaa" w:eastAsia="Comfortaa" w:hAnsi="Comfortaa"/>
          <w:b w:val="1"/>
          <w:bCs w:val="1"/>
          <w:color w:val="7227e9"/>
          <w:sz w:val="24"/>
          <w:szCs w:val="24"/>
          <w:u w:val="single"/>
          <w:rtl w:val="0"/>
        </w:rPr>
        <w:t xml:space="preserve">MODIFICACIONES DE LAS CONDICIONES DE LOS VIAJES</w:t>
      </w:r>
    </w:p>
    <w:p w:rsidR="00000000" w:rsidDel="00000000" w:rsidP="00000000" w:rsidRDefault="00000000" w:rsidRPr="00000000" w14:paraId="0000002C">
      <w:pPr>
        <w:shd w:fill="ffffff" w:val="clear"/>
        <w:spacing w:after="240" w:before="240" w:line="360" w:lineRule="auto"/>
        <w:jc w:val="both"/>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Podremos modificar cualquiera de las condiciones de ejecución de los viajes reservados cuando quiera que se presenten situaciones ajenas a nuestra voluntad que así se lo exijan; incluyendo pero sin limitarse a: actos de desorden civil; incluyendo guerra, bloqueos, insurrecciones, motines, protestas en masa, y acciones de las fuerzas militares relacionados con o en respuesta a algún acto de desorden civil, actos, o ausencia de actos, del Gobierno y de las ramas Legislativa y Judicial incluyendo leyes, órdenes, reglamentos, decretos, sentencias, acciones judiciales, regulaciones, renovación o confirmación de permisos y licencias, que sean realizados bien por el Gobierno o cualquier Autoridad Competente sobre las actividades de alquiler de equipos o actividades de alto riesgo, epidemias, deslizamientos de tierra, huracanes, inundaciones, avalanchas, rayos, terremotos, incendio, pandemia, maremoto, desastre en transporte terrestre, aéreo, férreo, fluvial y marítimo alteración repentina del estado de las vías, las condiciones climáticas y demás factores externos que pudieran limitar los servicios ofrecidos; sin que por tal motivo se constituya incumplimiento por parte de nosotras.</w:t>
      </w:r>
    </w:p>
    <w:p w:rsidR="00000000" w:rsidDel="00000000" w:rsidP="00000000" w:rsidRDefault="00000000" w:rsidRPr="00000000" w14:paraId="0000002D">
      <w:pPr>
        <w:shd w:fill="ffffff" w:val="clear"/>
        <w:spacing w:after="240" w:before="240" w:line="360" w:lineRule="auto"/>
        <w:jc w:val="both"/>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Ante estas eventualidades, nos reservamos el derecho de ajustar las condiciones del viaje, modificar el itinerario, reprogramar la fecha del viaje o permitir a las clientes mantener su depósito para utilizarlo en cualquier otro viaje futuro. No estaremos obligadas a realizar reembolsos y aplicaremos las políticas de cancelación previamente descritas.</w:t>
      </w:r>
    </w:p>
    <w:p w:rsidR="00000000" w:rsidDel="00000000" w:rsidP="00000000" w:rsidRDefault="00000000" w:rsidRPr="00000000" w14:paraId="0000002E">
      <w:pPr>
        <w:shd w:fill="ffffff" w:val="clear"/>
        <w:spacing w:after="240" w:before="240" w:line="360" w:lineRule="auto"/>
        <w:jc w:val="both"/>
        <w:rPr>
          <w:rFonts w:ascii="Comfortaa" w:cs="Comfortaa" w:eastAsia="Comfortaa" w:hAnsi="Comfortaa"/>
          <w:sz w:val="24"/>
          <w:szCs w:val="24"/>
          <w:u w:val="single"/>
        </w:rPr>
      </w:pPr>
      <w:r w:rsidDel="00000000" w:rsidR="00000000" w:rsidRPr="00000000">
        <w:rPr>
          <w:rFonts w:ascii="Comfortaa" w:cs="Comfortaa" w:eastAsia="Comfortaa" w:hAnsi="Comfortaa"/>
          <w:sz w:val="24"/>
          <w:szCs w:val="24"/>
          <w:u w:val="single"/>
          <w:rtl w:val="0"/>
        </w:rPr>
        <w:t xml:space="preserve"> </w:t>
      </w:r>
    </w:p>
    <w:p w:rsidR="00000000" w:rsidDel="00000000" w:rsidP="00000000" w:rsidRDefault="00000000" w:rsidRPr="00000000" w14:paraId="0000002F">
      <w:pPr>
        <w:rPr/>
      </w:pPr>
      <w:r w:rsidDel="00000000" w:rsidR="00000000" w:rsidRPr="00000000">
        <w:rPr>
          <w:rtl w:val="0"/>
        </w:rPr>
      </w:r>
    </w:p>
    <w:sectPr>
      <w:headerReference r:id="rId9"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ungsuh"/>
  <w:font w:name="Comfortaa">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0">
    <w:pPr>
      <w:rPr>
        <w:rFonts w:ascii="Comfortaa" w:cs="Comfortaa" w:eastAsia="Comfortaa" w:hAnsi="Comfortaa"/>
        <w:b w:val="1"/>
        <w:bCs w:val="1"/>
        <w:color w:val="a64d79"/>
        <w:sz w:val="24"/>
        <w:szCs w:val="24"/>
      </w:rPr>
    </w:pP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47626</wp:posOffset>
          </wp:positionH>
          <wp:positionV relativeFrom="paragraph">
            <wp:posOffset>38101</wp:posOffset>
          </wp:positionV>
          <wp:extent cx="2871788" cy="542925"/>
          <wp:effectExtent b="0" l="0" r="0" t="0"/>
          <wp:wrapNone/>
          <wp:docPr id="1" name="image1.png"/>
          <a:graphic>
            <a:graphicData uri="http://schemas.openxmlformats.org/drawingml/2006/picture">
              <pic:pic>
                <pic:nvPicPr>
                  <pic:cNvPr id="0" name="image1.png"/>
                  <pic:cNvPicPr preferRelativeResize="0"/>
                </pic:nvPicPr>
                <pic:blipFill>
                  <a:blip r:embed="rId1"/>
                  <a:srcRect b="14285" l="0" r="0" t="0"/>
                  <a:stretch>
                    <a:fillRect/>
                  </a:stretch>
                </pic:blipFill>
                <pic:spPr>
                  <a:xfrm>
                    <a:off x="0" y="0"/>
                    <a:ext cx="2871788" cy="542925"/>
                  </a:xfrm>
                  <a:prstGeom prst="rect"/>
                  <a:ln/>
                </pic:spPr>
              </pic:pic>
            </a:graphicData>
          </a:graphic>
        </wp:anchor>
      </w:drawing>
    </w:r>
  </w:p>
  <w:p w:rsidR="00000000" w:rsidDel="00000000" w:rsidP="00000000" w:rsidRDefault="00000000" w:rsidRPr="00000000" w14:paraId="00000031">
    <w:pPr>
      <w:rPr>
        <w:color w:val="7227e9"/>
        <w:sz w:val="16"/>
        <w:szCs w:val="16"/>
      </w:rPr>
    </w:pPr>
    <w:r w:rsidDel="00000000" w:rsidR="00000000" w:rsidRPr="00000000">
      <w:rPr>
        <w:rFonts w:ascii="Comfortaa" w:cs="Comfortaa" w:eastAsia="Comfortaa" w:hAnsi="Comfortaa"/>
        <w:b w:val="1"/>
        <w:bCs w:val="1"/>
        <w:color w:val="a64d79"/>
        <w:sz w:val="24"/>
        <w:szCs w:val="24"/>
        <w:rtl w:val="0"/>
      </w:rPr>
      <w:t xml:space="preserve">                                                                         </w:t>
    </w:r>
    <w:r w:rsidDel="00000000" w:rsidR="00000000" w:rsidRPr="00000000">
      <w:rPr>
        <w:rFonts w:ascii="Comfortaa" w:cs="Comfortaa" w:eastAsia="Comfortaa" w:hAnsi="Comfortaa"/>
        <w:b w:val="1"/>
        <w:bCs w:val="1"/>
        <w:color w:val="7227e9"/>
        <w:sz w:val="16"/>
        <w:szCs w:val="16"/>
        <w:rtl w:val="0"/>
      </w:rPr>
      <w:t xml:space="preserve">Términos y condiciones LaJuana y Las Enriquetas </w:t>
    </w:r>
    <w:r w:rsidDel="00000000" w:rsidR="00000000" w:rsidRPr="00000000">
      <w:rPr>
        <w:rtl w:val="0"/>
      </w:rPr>
    </w:r>
  </w:p>
  <w:p w:rsidR="00000000" w:rsidDel="00000000" w:rsidP="00000000" w:rsidRDefault="00000000" w:rsidRPr="00000000" w14:paraId="00000032">
    <w:pPr>
      <w:rPr>
        <w:rFonts w:ascii="Comfortaa" w:cs="Comfortaa" w:eastAsia="Comfortaa" w:hAnsi="Comfortaa"/>
        <w:b w:val="1"/>
        <w:bCs w:val="1"/>
        <w:color w:val="a64d79"/>
        <w:sz w:val="24"/>
        <w:szCs w:val="24"/>
      </w:rPr>
    </w:pPr>
    <w:r w:rsidDel="00000000" w:rsidR="00000000" w:rsidRPr="00000000">
      <w:rPr>
        <w:rtl w:val="0"/>
      </w:rPr>
    </w:r>
  </w:p>
  <w:p w:rsidR="00000000" w:rsidDel="00000000" w:rsidP="00000000" w:rsidRDefault="00000000" w:rsidRPr="00000000" w14:paraId="00000033">
    <w:pPr>
      <w:rPr>
        <w:rFonts w:ascii="Comfortaa" w:cs="Comfortaa" w:eastAsia="Comfortaa" w:hAnsi="Comfortaa"/>
        <w:b w:val="1"/>
        <w:bCs w:val="1"/>
        <w:color w:val="a64d79"/>
        <w:sz w:val="24"/>
        <w:szCs w:val="24"/>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hyperlink" Target="mailto:enriquetasenbicicleta@gmail.com" TargetMode="External"/><Relationship Id="rId7" Type="http://schemas.openxmlformats.org/officeDocument/2006/relationships/hyperlink" Target="mailto:enriquetasenbicicleta@gmail.com" TargetMode="External"/><Relationship Id="rId8" Type="http://schemas.openxmlformats.org/officeDocument/2006/relationships/hyperlink" Target="mailto:enriquetasenbicicleta@gmail.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Comfortaa-regular.ttf"/><Relationship Id="rId2" Type="http://schemas.openxmlformats.org/officeDocument/2006/relationships/font" Target="fonts/Comfortaa-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