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hd w:fill="ffffff" w:val="clear"/>
        <w:spacing w:after="240" w:line="360" w:lineRule="auto"/>
        <w:jc w:val="center"/>
        <w:rPr>
          <w:rFonts w:ascii="Comfortaa" w:cs="Comfortaa" w:eastAsia="Comfortaa" w:hAnsi="Comfortaa"/>
          <w:b w:val="1"/>
          <w:bCs w:val="1"/>
          <w:color w:val="7227e9"/>
          <w:sz w:val="32"/>
          <w:szCs w:val="32"/>
        </w:rPr>
      </w:pPr>
      <w:r w:rsidDel="00000000" w:rsidR="00000000" w:rsidRPr="00000000">
        <w:rPr>
          <w:rtl w:val="0"/>
        </w:rPr>
      </w:r>
    </w:p>
    <w:p w:rsidR="00000000" w:rsidDel="00000000" w:rsidP="00000000" w:rsidRDefault="00000000" w:rsidRPr="00000000" w14:paraId="00000002">
      <w:pPr>
        <w:shd w:fill="ffffff" w:val="clear"/>
        <w:spacing w:after="240" w:line="360" w:lineRule="auto"/>
        <w:jc w:val="center"/>
        <w:rPr>
          <w:rFonts w:ascii="Comfortaa" w:cs="Comfortaa" w:eastAsia="Comfortaa" w:hAnsi="Comfortaa"/>
          <w:b w:val="1"/>
          <w:bCs w:val="1"/>
          <w:color w:val="7227e9"/>
          <w:sz w:val="32"/>
          <w:szCs w:val="32"/>
        </w:rPr>
      </w:pPr>
      <w:r w:rsidDel="00000000" w:rsidR="00000000" w:rsidRPr="00000000">
        <w:rPr>
          <w:rFonts w:ascii="Comfortaa" w:cs="Comfortaa" w:eastAsia="Comfortaa" w:hAnsi="Comfortaa"/>
          <w:b w:val="1"/>
          <w:bCs w:val="1"/>
          <w:color w:val="7227e9"/>
          <w:sz w:val="32"/>
          <w:szCs w:val="32"/>
          <w:rtl w:val="0"/>
        </w:rPr>
        <w:t xml:space="preserve">II. ¿CUÁLES SON LAS RESPONSABILIDADES COMO </w:t>
      </w:r>
      <w:r w:rsidDel="00000000" w:rsidR="00000000" w:rsidRPr="00000000">
        <w:rPr>
          <w:rFonts w:ascii="Comfortaa" w:cs="Comfortaa" w:eastAsia="Comfortaa" w:hAnsi="Comfortaa"/>
          <w:b w:val="1"/>
          <w:bCs w:val="1"/>
          <w:i w:val="1"/>
          <w:iCs w:val="1"/>
          <w:color w:val="7227e9"/>
          <w:sz w:val="32"/>
          <w:szCs w:val="32"/>
          <w:rtl w:val="0"/>
        </w:rPr>
        <w:t xml:space="preserve">ENRIQUETA</w:t>
      </w:r>
      <w:r w:rsidDel="00000000" w:rsidR="00000000" w:rsidRPr="00000000">
        <w:rPr>
          <w:rFonts w:ascii="Comfortaa" w:cs="Comfortaa" w:eastAsia="Comfortaa" w:hAnsi="Comfortaa"/>
          <w:b w:val="1"/>
          <w:bCs w:val="1"/>
          <w:color w:val="7227e9"/>
          <w:sz w:val="32"/>
          <w:szCs w:val="32"/>
          <w:rtl w:val="0"/>
        </w:rPr>
        <w:t xml:space="preserve">?</w:t>
      </w:r>
    </w:p>
    <w:p w:rsidR="00000000" w:rsidDel="00000000" w:rsidP="00000000" w:rsidRDefault="00000000" w:rsidRPr="00000000" w14:paraId="00000003">
      <w:pPr>
        <w:shd w:fill="ffffff" w:val="clear"/>
        <w:spacing w:after="240" w:before="240" w:line="360" w:lineRule="auto"/>
        <w:jc w:val="both"/>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Nuestros viajes son una experiencia para ser vivida de manera integral y como ya hemos mencionado han sido cuidadosamente diseñados, por tal razón, uno de los principales compromisos son:</w:t>
      </w:r>
    </w:p>
    <w:p w:rsidR="00000000" w:rsidDel="00000000" w:rsidP="00000000" w:rsidRDefault="00000000" w:rsidRPr="00000000" w14:paraId="00000004">
      <w:pPr>
        <w:shd w:fill="ffffff" w:val="clear"/>
        <w:spacing w:after="240" w:before="240" w:line="360" w:lineRule="auto"/>
        <w:ind w:left="1420" w:hanging="560"/>
        <w:jc w:val="both"/>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2.1.</w:t>
      </w:r>
      <w:r w:rsidDel="00000000" w:rsidR="00000000" w:rsidRPr="00000000">
        <w:rPr>
          <w:rFonts w:ascii="Comfortaa" w:cs="Comfortaa" w:eastAsia="Comfortaa" w:hAnsi="Comfortaa"/>
          <w:sz w:val="14"/>
          <w:szCs w:val="14"/>
          <w:rtl w:val="0"/>
        </w:rPr>
        <w:t xml:space="preserve"> </w:t>
      </w:r>
      <w:r w:rsidDel="00000000" w:rsidR="00000000" w:rsidRPr="00000000">
        <w:rPr>
          <w:rFonts w:ascii="Comfortaa" w:cs="Comfortaa" w:eastAsia="Comfortaa" w:hAnsi="Comfortaa"/>
          <w:sz w:val="24"/>
          <w:szCs w:val="24"/>
          <w:rtl w:val="0"/>
        </w:rPr>
        <w:t xml:space="preserve">Participar en la totalidad de actividades y recorridos programados sin interrupción. Esto significa que no será posible que se abandone el viaje para participar de compromisos o actividades laborales, familiares o personales para luego reincorporarse a las rutas o actividades del viaje.</w:t>
      </w:r>
    </w:p>
    <w:p w:rsidR="00000000" w:rsidDel="00000000" w:rsidP="00000000" w:rsidRDefault="00000000" w:rsidRPr="00000000" w14:paraId="00000005">
      <w:pPr>
        <w:shd w:fill="ffffff" w:val="clear"/>
        <w:spacing w:after="240" w:before="240" w:line="360" w:lineRule="auto"/>
        <w:ind w:left="1420" w:hanging="560"/>
        <w:jc w:val="both"/>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2.2.</w:t>
      </w:r>
      <w:r w:rsidDel="00000000" w:rsidR="00000000" w:rsidRPr="00000000">
        <w:rPr>
          <w:rFonts w:ascii="Comfortaa" w:cs="Comfortaa" w:eastAsia="Comfortaa" w:hAnsi="Comfortaa"/>
          <w:sz w:val="14"/>
          <w:szCs w:val="14"/>
          <w:rtl w:val="0"/>
        </w:rPr>
        <w:t xml:space="preserve">  </w:t>
      </w:r>
      <w:r w:rsidDel="00000000" w:rsidR="00000000" w:rsidRPr="00000000">
        <w:rPr>
          <w:rFonts w:ascii="Comfortaa" w:cs="Comfortaa" w:eastAsia="Comfortaa" w:hAnsi="Comfortaa"/>
          <w:sz w:val="24"/>
          <w:szCs w:val="24"/>
          <w:rtl w:val="0"/>
        </w:rPr>
        <w:t xml:space="preserve">Tener un conocimiento suficiente del funcionamiento de los cambios de la bicicleta, el sistema de frenos de la misma y el tipo de ruta que será predominante durante el viaje (trocha, pavimentada, etc…)</w:t>
      </w:r>
    </w:p>
    <w:p w:rsidR="00000000" w:rsidDel="00000000" w:rsidP="00000000" w:rsidRDefault="00000000" w:rsidRPr="00000000" w14:paraId="00000006">
      <w:pPr>
        <w:shd w:fill="ffffff" w:val="clear"/>
        <w:spacing w:after="240" w:before="240" w:line="360" w:lineRule="auto"/>
        <w:ind w:left="1420" w:hanging="560"/>
        <w:jc w:val="both"/>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2.3.</w:t>
      </w:r>
      <w:r w:rsidDel="00000000" w:rsidR="00000000" w:rsidRPr="00000000">
        <w:rPr>
          <w:rFonts w:ascii="Comfortaa" w:cs="Comfortaa" w:eastAsia="Comfortaa" w:hAnsi="Comfortaa"/>
          <w:sz w:val="14"/>
          <w:szCs w:val="14"/>
          <w:rtl w:val="0"/>
        </w:rPr>
        <w:t xml:space="preserve">   </w:t>
      </w:r>
      <w:r w:rsidDel="00000000" w:rsidR="00000000" w:rsidRPr="00000000">
        <w:rPr>
          <w:rFonts w:ascii="Comfortaa" w:cs="Comfortaa" w:eastAsia="Comfortaa" w:hAnsi="Comfortaa"/>
          <w:sz w:val="24"/>
          <w:szCs w:val="24"/>
          <w:rtl w:val="0"/>
        </w:rPr>
        <w:t xml:space="preserve">Realizar un mantenimiento completo de la bicicleta antes del viaje para que ésta esté en óptimas condiciones. Esto debe incluir como mínimo:</w:t>
      </w:r>
    </w:p>
    <w:p w:rsidR="00000000" w:rsidDel="00000000" w:rsidP="00000000" w:rsidRDefault="00000000" w:rsidRPr="00000000" w14:paraId="00000007">
      <w:pPr>
        <w:shd w:fill="ffffff" w:val="clear"/>
        <w:spacing w:after="240" w:before="240" w:line="360" w:lineRule="auto"/>
        <w:ind w:left="1800" w:hanging="360"/>
        <w:jc w:val="both"/>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a.</w:t>
      </w:r>
      <w:r w:rsidDel="00000000" w:rsidR="00000000" w:rsidRPr="00000000">
        <w:rPr>
          <w:rFonts w:ascii="Comfortaa" w:cs="Comfortaa" w:eastAsia="Comfortaa" w:hAnsi="Comfortaa"/>
          <w:sz w:val="14"/>
          <w:szCs w:val="14"/>
          <w:rtl w:val="0"/>
        </w:rPr>
        <w:t xml:space="preserve">     </w:t>
      </w:r>
      <w:r w:rsidDel="00000000" w:rsidR="00000000" w:rsidRPr="00000000">
        <w:rPr>
          <w:rFonts w:ascii="Comfortaa" w:cs="Comfortaa" w:eastAsia="Comfortaa" w:hAnsi="Comfortaa"/>
          <w:sz w:val="24"/>
          <w:szCs w:val="24"/>
          <w:rtl w:val="0"/>
        </w:rPr>
        <w:t xml:space="preserve">Revisión y, en caso necesario, cambio de pastillas y líquido de frenos.</w:t>
      </w:r>
    </w:p>
    <w:p w:rsidR="00000000" w:rsidDel="00000000" w:rsidP="00000000" w:rsidRDefault="00000000" w:rsidRPr="00000000" w14:paraId="00000008">
      <w:pPr>
        <w:shd w:fill="ffffff" w:val="clear"/>
        <w:spacing w:after="240" w:before="240" w:line="360" w:lineRule="auto"/>
        <w:ind w:left="1800" w:hanging="360"/>
        <w:jc w:val="both"/>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b.</w:t>
      </w:r>
      <w:r w:rsidDel="00000000" w:rsidR="00000000" w:rsidRPr="00000000">
        <w:rPr>
          <w:rFonts w:ascii="Comfortaa" w:cs="Comfortaa" w:eastAsia="Comfortaa" w:hAnsi="Comfortaa"/>
          <w:sz w:val="14"/>
          <w:szCs w:val="14"/>
          <w:rtl w:val="0"/>
        </w:rPr>
        <w:t xml:space="preserve">     </w:t>
      </w:r>
      <w:r w:rsidDel="00000000" w:rsidR="00000000" w:rsidRPr="00000000">
        <w:rPr>
          <w:rFonts w:ascii="Comfortaa" w:cs="Comfortaa" w:eastAsia="Comfortaa" w:hAnsi="Comfortaa"/>
          <w:sz w:val="24"/>
          <w:szCs w:val="24"/>
          <w:rtl w:val="0"/>
        </w:rPr>
        <w:t xml:space="preserve">Revisión del estado general de la cadena, sus componentes y cambio en caso de ser necesario.</w:t>
      </w:r>
    </w:p>
    <w:p w:rsidR="00000000" w:rsidDel="00000000" w:rsidP="00000000" w:rsidRDefault="00000000" w:rsidRPr="00000000" w14:paraId="00000009">
      <w:pPr>
        <w:shd w:fill="ffffff" w:val="clear"/>
        <w:spacing w:after="240" w:before="240" w:line="360" w:lineRule="auto"/>
        <w:ind w:left="1800" w:hanging="360"/>
        <w:jc w:val="both"/>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c.</w:t>
      </w:r>
      <w:r w:rsidDel="00000000" w:rsidR="00000000" w:rsidRPr="00000000">
        <w:rPr>
          <w:rFonts w:ascii="Comfortaa" w:cs="Comfortaa" w:eastAsia="Comfortaa" w:hAnsi="Comfortaa"/>
          <w:sz w:val="14"/>
          <w:szCs w:val="14"/>
          <w:rtl w:val="0"/>
        </w:rPr>
        <w:t xml:space="preserve">       </w:t>
      </w:r>
      <w:r w:rsidDel="00000000" w:rsidR="00000000" w:rsidRPr="00000000">
        <w:rPr>
          <w:rFonts w:ascii="Comfortaa" w:cs="Comfortaa" w:eastAsia="Comfortaa" w:hAnsi="Comfortaa"/>
          <w:sz w:val="24"/>
          <w:szCs w:val="24"/>
          <w:rtl w:val="0"/>
        </w:rPr>
        <w:t xml:space="preserve">Revisión y, en caso necesario, cambio de llantas.</w:t>
      </w:r>
    </w:p>
    <w:p w:rsidR="00000000" w:rsidDel="00000000" w:rsidP="00000000" w:rsidRDefault="00000000" w:rsidRPr="00000000" w14:paraId="0000000A">
      <w:pPr>
        <w:shd w:fill="ffffff" w:val="clear"/>
        <w:spacing w:after="240" w:before="240" w:line="360" w:lineRule="auto"/>
        <w:ind w:left="1800" w:hanging="360"/>
        <w:jc w:val="both"/>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d.</w:t>
      </w:r>
      <w:r w:rsidDel="00000000" w:rsidR="00000000" w:rsidRPr="00000000">
        <w:rPr>
          <w:rFonts w:ascii="Comfortaa" w:cs="Comfortaa" w:eastAsia="Comfortaa" w:hAnsi="Comfortaa"/>
          <w:sz w:val="14"/>
          <w:szCs w:val="14"/>
          <w:rtl w:val="0"/>
        </w:rPr>
        <w:t xml:space="preserve">  </w:t>
      </w:r>
      <w:r w:rsidDel="00000000" w:rsidR="00000000" w:rsidRPr="00000000">
        <w:rPr>
          <w:rFonts w:ascii="Comfortaa" w:cs="Comfortaa" w:eastAsia="Comfortaa" w:hAnsi="Comfortaa"/>
          <w:sz w:val="24"/>
          <w:szCs w:val="24"/>
          <w:rtl w:val="0"/>
        </w:rPr>
        <w:t xml:space="preserve">Revisión y, en caso necesario, sustitución del sistema de cambios.</w:t>
      </w:r>
    </w:p>
    <w:p w:rsidR="00000000" w:rsidDel="00000000" w:rsidP="00000000" w:rsidRDefault="00000000" w:rsidRPr="00000000" w14:paraId="0000000B">
      <w:pPr>
        <w:shd w:fill="ffffff" w:val="clear"/>
        <w:spacing w:after="240" w:before="240" w:line="360" w:lineRule="auto"/>
        <w:ind w:left="1800" w:hanging="360"/>
        <w:jc w:val="both"/>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e.</w:t>
      </w:r>
      <w:r w:rsidDel="00000000" w:rsidR="00000000" w:rsidRPr="00000000">
        <w:rPr>
          <w:rFonts w:ascii="Comfortaa" w:cs="Comfortaa" w:eastAsia="Comfortaa" w:hAnsi="Comfortaa"/>
          <w:sz w:val="14"/>
          <w:szCs w:val="14"/>
          <w:rtl w:val="0"/>
        </w:rPr>
        <w:t xml:space="preserve">   </w:t>
      </w:r>
      <w:r w:rsidDel="00000000" w:rsidR="00000000" w:rsidRPr="00000000">
        <w:rPr>
          <w:rFonts w:ascii="Comfortaa" w:cs="Comfortaa" w:eastAsia="Comfortaa" w:hAnsi="Comfortaa"/>
          <w:sz w:val="24"/>
          <w:szCs w:val="24"/>
          <w:rtl w:val="0"/>
        </w:rPr>
        <w:t xml:space="preserve">Revisión y, en caso necesario, ajuste o cambio de asiento, pedales y timón de la bici.</w:t>
      </w:r>
    </w:p>
    <w:p w:rsidR="00000000" w:rsidDel="00000000" w:rsidP="00000000" w:rsidRDefault="00000000" w:rsidRPr="00000000" w14:paraId="0000000C">
      <w:pPr>
        <w:shd w:fill="ffffff" w:val="clear"/>
        <w:spacing w:after="240" w:before="240" w:line="360" w:lineRule="auto"/>
        <w:ind w:left="1800" w:hanging="360"/>
        <w:jc w:val="both"/>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f. </w:t>
        <w:tab/>
        <w:t xml:space="preserve">Revisión o adecuación de parrillas o sistema de equipaje seleccionado para el viaje. </w:t>
      </w:r>
    </w:p>
    <w:p w:rsidR="00000000" w:rsidDel="00000000" w:rsidP="00000000" w:rsidRDefault="00000000" w:rsidRPr="00000000" w14:paraId="0000000D">
      <w:pPr>
        <w:shd w:fill="ffffff" w:val="clear"/>
        <w:spacing w:after="240" w:before="240" w:line="360" w:lineRule="auto"/>
        <w:ind w:left="1800" w:hanging="360"/>
        <w:jc w:val="both"/>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g. Alistamiento de kit de viaje con los elementos básicos sugeridos. </w:t>
      </w:r>
    </w:p>
    <w:p w:rsidR="00000000" w:rsidDel="00000000" w:rsidP="00000000" w:rsidRDefault="00000000" w:rsidRPr="00000000" w14:paraId="0000000E">
      <w:pPr>
        <w:shd w:fill="ffffff" w:val="clear"/>
        <w:spacing w:after="240" w:before="240" w:line="360" w:lineRule="auto"/>
        <w:ind w:left="860" w:firstLine="0"/>
        <w:jc w:val="both"/>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Les recomendamos llevar sus bicicletas a talleres de alta calidad, donde mecánicos expertos se encarguen de su mantenimiento. Además, les sugerimos realizar esta revisión con al menos una semana de antelación a la fecha del viaje para que tengan tiempo de probar sus bicicletas y asegurarse de que los ajustes realizados sean satisfactorios.</w:t>
      </w:r>
    </w:p>
    <w:p w:rsidR="00000000" w:rsidDel="00000000" w:rsidP="00000000" w:rsidRDefault="00000000" w:rsidRPr="00000000" w14:paraId="0000000F">
      <w:pPr>
        <w:spacing w:after="240" w:before="240" w:line="360" w:lineRule="auto"/>
        <w:ind w:left="860" w:firstLine="0"/>
        <w:jc w:val="both"/>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LaJuana no se hace responsable por problemas o situaciones presentadas durante el viaje con motivo del mantenimiento insuficiente de las bicicletas de las participantes. </w:t>
      </w:r>
    </w:p>
    <w:p w:rsidR="00000000" w:rsidDel="00000000" w:rsidP="00000000" w:rsidRDefault="00000000" w:rsidRPr="00000000" w14:paraId="00000010">
      <w:pPr>
        <w:spacing w:after="240" w:before="240" w:line="360" w:lineRule="auto"/>
        <w:ind w:left="860" w:firstLine="0"/>
        <w:jc w:val="both"/>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En caso tal de presentarse alguna situación que deba ser atendida como resultado de un problema mecánico, la participante asumirá los costos asociados y será la principal responsable de coordinar la logística correspondiente de traslado de su bicicleta o de su persona. </w:t>
      </w:r>
    </w:p>
    <w:p w:rsidR="00000000" w:rsidDel="00000000" w:rsidP="00000000" w:rsidRDefault="00000000" w:rsidRPr="00000000" w14:paraId="00000011">
      <w:pPr>
        <w:shd w:fill="ffffff" w:val="clear"/>
        <w:spacing w:after="240" w:before="240" w:line="360" w:lineRule="auto"/>
        <w:ind w:left="1420" w:hanging="560"/>
        <w:jc w:val="both"/>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2.4.</w:t>
      </w:r>
      <w:r w:rsidDel="00000000" w:rsidR="00000000" w:rsidRPr="00000000">
        <w:rPr>
          <w:rFonts w:ascii="Comfortaa" w:cs="Comfortaa" w:eastAsia="Comfortaa" w:hAnsi="Comfortaa"/>
          <w:sz w:val="14"/>
          <w:szCs w:val="14"/>
          <w:rtl w:val="0"/>
        </w:rPr>
        <w:t xml:space="preserve">       </w:t>
      </w:r>
      <w:r w:rsidDel="00000000" w:rsidR="00000000" w:rsidRPr="00000000">
        <w:rPr>
          <w:rFonts w:ascii="Comfortaa" w:cs="Comfortaa" w:eastAsia="Comfortaa" w:hAnsi="Comfortaa"/>
          <w:sz w:val="24"/>
          <w:szCs w:val="24"/>
          <w:rtl w:val="0"/>
        </w:rPr>
        <w:t xml:space="preserve">Dentro de la preparación de la bicicleta, es esencial:</w:t>
      </w:r>
    </w:p>
    <w:p w:rsidR="00000000" w:rsidDel="00000000" w:rsidP="00000000" w:rsidRDefault="00000000" w:rsidRPr="00000000" w14:paraId="00000012">
      <w:pPr>
        <w:shd w:fill="ffffff" w:val="clear"/>
        <w:spacing w:after="240" w:before="240" w:line="360" w:lineRule="auto"/>
        <w:ind w:left="1800" w:hanging="360"/>
        <w:jc w:val="both"/>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a.</w:t>
      </w:r>
      <w:r w:rsidDel="00000000" w:rsidR="00000000" w:rsidRPr="00000000">
        <w:rPr>
          <w:rFonts w:ascii="Comfortaa" w:cs="Comfortaa" w:eastAsia="Comfortaa" w:hAnsi="Comfortaa"/>
          <w:sz w:val="14"/>
          <w:szCs w:val="14"/>
          <w:rtl w:val="0"/>
        </w:rPr>
        <w:t xml:space="preserve"> </w:t>
      </w:r>
      <w:r w:rsidDel="00000000" w:rsidR="00000000" w:rsidRPr="00000000">
        <w:rPr>
          <w:rFonts w:ascii="Comfortaa" w:cs="Comfortaa" w:eastAsia="Comfortaa" w:hAnsi="Comfortaa"/>
          <w:sz w:val="24"/>
          <w:szCs w:val="24"/>
          <w:rtl w:val="0"/>
        </w:rPr>
        <w:t xml:space="preserve">Realiza la instalación y ajuste preciso de la parrilla de soporte diseñada para las alforjas o bolsas secas, ya que llevarás tu propio equipaje en la bicicleta durante el viaje.</w:t>
      </w:r>
    </w:p>
    <w:p w:rsidR="00000000" w:rsidDel="00000000" w:rsidP="00000000" w:rsidRDefault="00000000" w:rsidRPr="00000000" w14:paraId="00000013">
      <w:pPr>
        <w:shd w:fill="ffffff" w:val="clear"/>
        <w:spacing w:after="240" w:before="240" w:line="360" w:lineRule="auto"/>
        <w:ind w:left="1800" w:hanging="360"/>
        <w:jc w:val="both"/>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b.</w:t>
      </w:r>
      <w:r w:rsidDel="00000000" w:rsidR="00000000" w:rsidRPr="00000000">
        <w:rPr>
          <w:rFonts w:ascii="Comfortaa" w:cs="Comfortaa" w:eastAsia="Comfortaa" w:hAnsi="Comfortaa"/>
          <w:sz w:val="14"/>
          <w:szCs w:val="14"/>
          <w:rtl w:val="0"/>
        </w:rPr>
        <w:t xml:space="preserve">   </w:t>
      </w:r>
      <w:r w:rsidDel="00000000" w:rsidR="00000000" w:rsidRPr="00000000">
        <w:rPr>
          <w:rFonts w:ascii="Comfortaa" w:cs="Comfortaa" w:eastAsia="Comfortaa" w:hAnsi="Comfortaa"/>
          <w:sz w:val="24"/>
          <w:szCs w:val="24"/>
          <w:rtl w:val="0"/>
        </w:rPr>
        <w:t xml:space="preserve">Es fundamental que se identifique el equipaje que se planea llevar en el viaje, se mida y se pruebe en la parrilla para que esté firmemente asegurado y, como precaución adicional, se recomienda hacer al menos un par de salidas antes de la fecha del viaje con las alforjas cargadas. Esto te permitirá probar la solidez del sistema y realizar cualquier ajuste necesario.</w:t>
      </w:r>
    </w:p>
    <w:p w:rsidR="00000000" w:rsidDel="00000000" w:rsidP="00000000" w:rsidRDefault="00000000" w:rsidRPr="00000000" w14:paraId="00000014">
      <w:pPr>
        <w:spacing w:after="240" w:before="240" w:lineRule="auto"/>
        <w:ind w:left="860" w:firstLine="0"/>
        <w:jc w:val="both"/>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Estos pasos son fundamentales para asegurar que el viaje se realice sin ningún inconveniente.</w:t>
      </w:r>
    </w:p>
    <w:p w:rsidR="00000000" w:rsidDel="00000000" w:rsidP="00000000" w:rsidRDefault="00000000" w:rsidRPr="00000000" w14:paraId="00000015">
      <w:pPr>
        <w:shd w:fill="ffffff" w:val="clear"/>
        <w:spacing w:after="240" w:before="240" w:line="360" w:lineRule="auto"/>
        <w:ind w:left="860" w:firstLine="0"/>
        <w:jc w:val="both"/>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LaJuana no se hará responsable en ningún momento por la pérdida de equipaje o de cualquier artículo personal de las participantes. </w:t>
      </w:r>
    </w:p>
    <w:p w:rsidR="00000000" w:rsidDel="00000000" w:rsidP="00000000" w:rsidRDefault="00000000" w:rsidRPr="00000000" w14:paraId="00000016">
      <w:pPr>
        <w:shd w:fill="ffffff" w:val="clear"/>
        <w:spacing w:after="240" w:before="240" w:line="360" w:lineRule="auto"/>
        <w:ind w:left="860" w:firstLine="0"/>
        <w:jc w:val="both"/>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No se autorizará al personal de apoyo de LaJuana (equipo mecánico, carro o moto acompañante) a cargar el equipaje de la participante que no siguió las recomendaciones socializadas en las reuniones de preparación del viaje y contenidas en los términos y condiciones. </w:t>
      </w:r>
    </w:p>
    <w:p w:rsidR="00000000" w:rsidDel="00000000" w:rsidP="00000000" w:rsidRDefault="00000000" w:rsidRPr="00000000" w14:paraId="00000017">
      <w:pPr>
        <w:rPr/>
      </w:pPr>
      <w:r w:rsidDel="00000000" w:rsidR="00000000" w:rsidRPr="00000000">
        <w:rPr>
          <w:rtl w:val="0"/>
        </w:rPr>
      </w:r>
    </w:p>
    <w:sectPr>
      <w:headerReference r:id="rId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omfortaa">
    <w:embedRegular w:fontKey="{00000000-0000-0000-0000-000000000000}" r:id="rId1" w:subsetted="0"/>
    <w:embedBold w:fontKey="{00000000-0000-0000-0000-000000000000}" r:id="rId2"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8">
    <w:pPr>
      <w:rPr>
        <w:rFonts w:ascii="Comfortaa" w:cs="Comfortaa" w:eastAsia="Comfortaa" w:hAnsi="Comfortaa"/>
        <w:b w:val="1"/>
        <w:bCs w:val="1"/>
        <w:color w:val="a64d79"/>
        <w:sz w:val="24"/>
        <w:szCs w:val="24"/>
      </w:rPr>
    </w:pP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-47624</wp:posOffset>
          </wp:positionH>
          <wp:positionV relativeFrom="paragraph">
            <wp:posOffset>-19049</wp:posOffset>
          </wp:positionV>
          <wp:extent cx="2871788" cy="542925"/>
          <wp:effectExtent b="0" l="0" r="0" t="0"/>
          <wp:wrapNone/>
          <wp:docPr id="1" name="image1.png"/>
          <a:graphic>
            <a:graphicData uri="http://schemas.openxmlformats.org/drawingml/2006/picture">
              <pic:pic>
                <pic:nvPicPr>
                  <pic:cNvPr id="0" name="image1.png"/>
                  <pic:cNvPicPr preferRelativeResize="0"/>
                </pic:nvPicPr>
                <pic:blipFill>
                  <a:blip r:embed="rId1"/>
                  <a:srcRect b="14285" l="0" r="0" t="0"/>
                  <a:stretch>
                    <a:fillRect/>
                  </a:stretch>
                </pic:blipFill>
                <pic:spPr>
                  <a:xfrm>
                    <a:off x="0" y="0"/>
                    <a:ext cx="2871788" cy="542925"/>
                  </a:xfrm>
                  <a:prstGeom prst="rect"/>
                  <a:ln/>
                </pic:spPr>
              </pic:pic>
            </a:graphicData>
          </a:graphic>
        </wp:anchor>
      </w:drawing>
    </w:r>
  </w:p>
  <w:p w:rsidR="00000000" w:rsidDel="00000000" w:rsidP="00000000" w:rsidRDefault="00000000" w:rsidRPr="00000000" w14:paraId="00000019">
    <w:pPr>
      <w:rPr>
        <w:rFonts w:ascii="Comfortaa" w:cs="Comfortaa" w:eastAsia="Comfortaa" w:hAnsi="Comfortaa"/>
        <w:b w:val="1"/>
        <w:bCs w:val="1"/>
        <w:color w:val="a64d79"/>
        <w:sz w:val="24"/>
        <w:szCs w:val="24"/>
      </w:rPr>
    </w:pPr>
    <w:r w:rsidDel="00000000" w:rsidR="00000000" w:rsidRPr="00000000">
      <w:rPr>
        <w:rFonts w:ascii="Comfortaa" w:cs="Comfortaa" w:eastAsia="Comfortaa" w:hAnsi="Comfortaa"/>
        <w:b w:val="1"/>
        <w:bCs w:val="1"/>
        <w:color w:val="7227e9"/>
        <w:sz w:val="16"/>
        <w:szCs w:val="16"/>
        <w:rtl w:val="0"/>
      </w:rPr>
      <w:t xml:space="preserve">                                                                                                              Términos y condiciones LaJuana y Las Enriquetas          </w:t>
    </w:r>
    <w:r w:rsidDel="00000000" w:rsidR="00000000" w:rsidRPr="00000000">
      <w:rPr>
        <w:rtl w:val="0"/>
      </w:rPr>
    </w:r>
  </w:p>
  <w:p w:rsidR="00000000" w:rsidDel="00000000" w:rsidP="00000000" w:rsidRDefault="00000000" w:rsidRPr="00000000" w14:paraId="0000001A">
    <w:pPr>
      <w:rPr>
        <w:rFonts w:ascii="Comfortaa" w:cs="Comfortaa" w:eastAsia="Comfortaa" w:hAnsi="Comfortaa"/>
        <w:b w:val="1"/>
        <w:bCs w:val="1"/>
        <w:color w:val="a64d79"/>
        <w:sz w:val="24"/>
        <w:szCs w:val="24"/>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Comfortaa-regular.ttf"/><Relationship Id="rId2" Type="http://schemas.openxmlformats.org/officeDocument/2006/relationships/font" Target="fonts/Comfortaa-bol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