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fortaa" w:cs="Comfortaa" w:eastAsia="Comfortaa" w:hAnsi="Comfortaa"/>
          <w:b w:val="1"/>
          <w:bCs w:val="1"/>
          <w:color w:val="741b47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</w:rPr>
      </w:pPr>
      <w:r w:rsidDel="00000000" w:rsidR="00000000" w:rsidRPr="00000000">
        <w:rPr>
          <w:rFonts w:ascii="Comfortaa" w:cs="Comfortaa" w:eastAsia="Comfortaa" w:hAnsi="Comfortaa"/>
          <w:b w:val="1"/>
          <w:bCs w:val="1"/>
          <w:color w:val="7227e9"/>
          <w:sz w:val="32"/>
          <w:szCs w:val="32"/>
          <w:rtl w:val="0"/>
        </w:rPr>
        <w:t xml:space="preserve">V. PROPIEDAD MULTIMEDIA Y OTROS </w:t>
      </w:r>
    </w:p>
    <w:p w:rsidR="00000000" w:rsidDel="00000000" w:rsidP="00000000" w:rsidRDefault="00000000" w:rsidRPr="00000000" w14:paraId="00000003">
      <w:pPr>
        <w:jc w:val="both"/>
        <w:rPr>
          <w:rFonts w:ascii="Comfortaa" w:cs="Comfortaa" w:eastAsia="Comfortaa" w:hAnsi="Comfortaa"/>
          <w:color w:val="7227e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Comfortaa" w:cs="Comfortaa" w:eastAsia="Comfortaa" w:hAnsi="Comfortaa"/>
          <w:color w:val="7227e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5.1 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Propiedad material multimedia </w:t>
      </w:r>
    </w:p>
    <w:p w:rsidR="00000000" w:rsidDel="00000000" w:rsidP="00000000" w:rsidRDefault="00000000" w:rsidRPr="00000000" w14:paraId="00000006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Las fotografías, videos, así como cualquier otro material producido por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o sus representantes son propiedad de éste únicamente, así como lo son los derechos patrimoniales y morales sobre el mismo.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podrá usar dicho material para cualquier propósito, a su discreción, sin limitación alguna y sin el deber de contar con un permiso por parte de las participantes que aparezcan en el material.</w:t>
      </w:r>
    </w:p>
    <w:p w:rsidR="00000000" w:rsidDel="00000000" w:rsidP="00000000" w:rsidRDefault="00000000" w:rsidRPr="00000000" w14:paraId="00000008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5.2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Políticas de privacidad</w:t>
      </w:r>
    </w:p>
    <w:p w:rsidR="00000000" w:rsidDel="00000000" w:rsidP="00000000" w:rsidRDefault="00000000" w:rsidRPr="00000000" w14:paraId="0000000A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De acuerdo con la Ley 1581 de 2012 de Habeas Data, al aceptar los términos y condiciones el Cliente y/o el Usuario reconoce e indica que conoce y autoriza de manera previa, expresa e informada a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para que sus datos personales puedan ser almacenados y usados con el fin de lograr una eficiente comunicación y autoriza en los mismos términos que dicha información pueda ser tratada conforme a la Política de Tratamiento de Datos de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, la cual puede ser consultada en el siguiente la página web.</w:t>
      </w:r>
    </w:p>
    <w:p w:rsidR="00000000" w:rsidDel="00000000" w:rsidP="00000000" w:rsidRDefault="00000000" w:rsidRPr="00000000" w14:paraId="0000000C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5.3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Derechos de propiedad intelectual</w:t>
      </w:r>
    </w:p>
    <w:p w:rsidR="00000000" w:rsidDel="00000000" w:rsidP="00000000" w:rsidRDefault="00000000" w:rsidRPr="00000000" w14:paraId="0000000E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Todo el contenido multimedia que se ve y se oye en la página web de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, como ilustraciones, gráficos, clips de audio, videoclips, texto, entre otros; están sujetos a derechos de propiedad industrial y/o derechos de autor y/u otros derechos de propiedad intelectual de LaJuana.  </w:t>
      </w:r>
    </w:p>
    <w:p w:rsidR="00000000" w:rsidDel="00000000" w:rsidP="00000000" w:rsidRDefault="00000000" w:rsidRPr="00000000" w14:paraId="00000010">
      <w:pPr>
        <w:jc w:val="both"/>
        <w:rPr>
          <w:rFonts w:ascii="Comfortaa" w:cs="Comfortaa" w:eastAsia="Comfortaa" w:hAnsi="Comfortaa"/>
          <w:color w:val="741b47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5.4.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Capacidad de ejercicio</w:t>
      </w:r>
    </w:p>
    <w:p w:rsidR="00000000" w:rsidDel="00000000" w:rsidP="00000000" w:rsidRDefault="00000000" w:rsidRPr="00000000" w14:paraId="00000012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El acceso a los viajes de LaJuana están reservados a las personas mayores de 18 años y queda totalmente prohibida la participación de niños y adolescentes. Mediante la aceptación de estos términos y condiciones, el Usuario declara que es mayor de 18 años y se responsabiliza enteramente de esa declaración.</w:t>
      </w:r>
    </w:p>
    <w:p w:rsidR="00000000" w:rsidDel="00000000" w:rsidP="00000000" w:rsidRDefault="00000000" w:rsidRPr="00000000" w14:paraId="00000014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5.5</w:t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.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Limitación de garantías y responsabilidades</w:t>
      </w:r>
    </w:p>
    <w:p w:rsidR="00000000" w:rsidDel="00000000" w:rsidP="00000000" w:rsidRDefault="00000000" w:rsidRPr="00000000" w14:paraId="00000018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El Usuario y/o Cliente acepta que el uso del sitio web de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será realizado por su cuenta y riesgo.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no se hará responsable de cualquier contenido creado, publicado y/o puesto a disposición por los usuarios. LaJuana se reserva el derecho a interrumpir el sitio web por reparaciones técnicas o mantenimientos.</w:t>
      </w:r>
    </w:p>
    <w:p w:rsidR="00000000" w:rsidDel="00000000" w:rsidP="00000000" w:rsidRDefault="00000000" w:rsidRPr="00000000" w14:paraId="0000001A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 responsabilidad civil, penal y/o administrativa por los productos ofrecidos en la página web de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recae exclusivamente en los fabricantes y/o productores de los mismos.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, en consecuencia, no será responsable civil, penal o administrativamente por los daños causados a los Usuarios y/o Clientes por los errores de diseño, fabricación, manipulación y/o información de los productos. </w:t>
      </w:r>
    </w:p>
    <w:p w:rsidR="00000000" w:rsidDel="00000000" w:rsidP="00000000" w:rsidRDefault="00000000" w:rsidRPr="00000000" w14:paraId="0000001C">
      <w:pPr>
        <w:jc w:val="both"/>
        <w:rPr>
          <w:rFonts w:ascii="Comfortaa" w:cs="Comfortaa" w:eastAsia="Comfortaa" w:hAnsi="Comfortaa"/>
          <w:color w:val="741b47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5.6.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Peticiones, quejas y/o reclamos (pqr)</w:t>
      </w:r>
    </w:p>
    <w:p w:rsidR="00000000" w:rsidDel="00000000" w:rsidP="00000000" w:rsidRDefault="00000000" w:rsidRPr="00000000" w14:paraId="0000001E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El Cliente en cualquier momento puede presentar peticiones, quejas o reclamos por los contenidos presentados por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en su sitio web, dirigiéndose al correo electrónico enriquetasenbicicleta@gmail.com</w:t>
      </w:r>
    </w:p>
    <w:p w:rsidR="00000000" w:rsidDel="00000000" w:rsidP="00000000" w:rsidRDefault="00000000" w:rsidRPr="00000000" w14:paraId="00000020">
      <w:pPr>
        <w:jc w:val="both"/>
        <w:rPr>
          <w:rFonts w:ascii="Comfortaa" w:cs="Comfortaa" w:eastAsia="Comfortaa" w:hAnsi="Comfortaa"/>
          <w:color w:val="741b47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Comfortaa" w:cs="Comfortaa" w:eastAsia="Comfortaa" w:hAnsi="Comfortaa"/>
          <w:color w:val="7227e9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rtl w:val="0"/>
        </w:rPr>
        <w:t xml:space="preserve">5.7.</w:t>
        <w:tab/>
      </w:r>
      <w:r w:rsidDel="00000000" w:rsidR="00000000" w:rsidRPr="00000000">
        <w:rPr>
          <w:rFonts w:ascii="Comfortaa" w:cs="Comfortaa" w:eastAsia="Comfortaa" w:hAnsi="Comfortaa"/>
          <w:color w:val="7227e9"/>
          <w:sz w:val="24"/>
          <w:szCs w:val="24"/>
          <w:u w:val="single"/>
          <w:rtl w:val="0"/>
        </w:rPr>
        <w:t xml:space="preserve">Ley aplicable</w:t>
      </w:r>
    </w:p>
    <w:p w:rsidR="00000000" w:rsidDel="00000000" w:rsidP="00000000" w:rsidRDefault="00000000" w:rsidRPr="00000000" w14:paraId="00000022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Los presentes TÉRMINOS Y CONDICIONES estarán regidos íntegramente por la ley colombiana, como lo estará también la relación entre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y el Cliente y/o usuario. Las diferencias entre 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LaJuana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 y el Cliente sobre la interpretación, cumplimiento y validez de los términos y condiciones se regirán por las normas vigentes y aplicables en el ordenamiento jurídico colombiano.</w:t>
      </w:r>
    </w:p>
    <w:p w:rsidR="00000000" w:rsidDel="00000000" w:rsidP="00000000" w:rsidRDefault="00000000" w:rsidRPr="00000000" w14:paraId="00000024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114300</wp:posOffset>
          </wp:positionV>
          <wp:extent cx="2871788" cy="54292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4285" l="0" r="0" t="0"/>
                  <a:stretch>
                    <a:fillRect/>
                  </a:stretch>
                </pic:blipFill>
                <pic:spPr>
                  <a:xfrm>
                    <a:off x="0" y="0"/>
                    <a:ext cx="2871788" cy="5429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9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rPr>
        <w:rFonts w:ascii="Comfortaa" w:cs="Comfortaa" w:eastAsia="Comfortaa" w:hAnsi="Comfortaa"/>
        <w:b w:val="1"/>
        <w:bCs w:val="1"/>
        <w:color w:val="a64d79"/>
        <w:sz w:val="24"/>
        <w:szCs w:val="24"/>
      </w:rPr>
    </w:pPr>
    <w:r w:rsidDel="00000000" w:rsidR="00000000" w:rsidRPr="00000000">
      <w:rPr>
        <w:rFonts w:ascii="Comfortaa" w:cs="Comfortaa" w:eastAsia="Comfortaa" w:hAnsi="Comfortaa"/>
        <w:b w:val="1"/>
        <w:bCs w:val="1"/>
        <w:color w:val="7227e9"/>
        <w:sz w:val="16"/>
        <w:szCs w:val="16"/>
        <w:rtl w:val="0"/>
      </w:rPr>
      <w:t xml:space="preserve">                                                                                                              Términos y condiciones LaJuana y Las Enriquetas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